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6610" w14:textId="77777777" w:rsidR="001F47D8" w:rsidRPr="00101274" w:rsidRDefault="001F47D8" w:rsidP="00101274">
      <w:pPr>
        <w:autoSpaceDE w:val="0"/>
        <w:autoSpaceDN w:val="0"/>
        <w:spacing w:after="120"/>
        <w:jc w:val="center"/>
        <w:rPr>
          <w:rFonts w:cs="Arial"/>
          <w:b/>
          <w:bCs/>
          <w:color w:val="000000"/>
          <w:sz w:val="28"/>
          <w:szCs w:val="28"/>
        </w:rPr>
      </w:pPr>
      <w:bookmarkStart w:id="0" w:name="_Hlk43294517"/>
      <w:bookmarkStart w:id="1" w:name="_GoBack"/>
      <w:bookmarkEnd w:id="1"/>
      <w:proofErr w:type="spellStart"/>
      <w:r w:rsidRPr="00101274">
        <w:rPr>
          <w:rFonts w:cs="Arial"/>
          <w:b/>
          <w:bCs/>
          <w:color w:val="333333"/>
          <w:sz w:val="28"/>
          <w:szCs w:val="28"/>
          <w:shd w:val="clear" w:color="auto" w:fill="FFFFFF"/>
        </w:rPr>
        <w:t>hMPXV</w:t>
      </w:r>
      <w:proofErr w:type="spellEnd"/>
      <w:r w:rsidRPr="00101274">
        <w:rPr>
          <w:rFonts w:cs="Arial"/>
          <w:b/>
          <w:bCs/>
          <w:color w:val="333333"/>
          <w:sz w:val="28"/>
          <w:szCs w:val="28"/>
          <w:shd w:val="clear" w:color="auto" w:fill="FFFFFF"/>
        </w:rPr>
        <w:t xml:space="preserve"> </w:t>
      </w:r>
    </w:p>
    <w:p w14:paraId="003965EF" w14:textId="77777777" w:rsidR="001F47D8" w:rsidRPr="00101274" w:rsidRDefault="001F47D8" w:rsidP="001F47D8">
      <w:pPr>
        <w:autoSpaceDE w:val="0"/>
        <w:autoSpaceDN w:val="0"/>
        <w:jc w:val="center"/>
        <w:rPr>
          <w:rFonts w:cs="Arial"/>
          <w:b/>
          <w:bCs/>
          <w:color w:val="000000"/>
          <w:sz w:val="28"/>
          <w:szCs w:val="28"/>
        </w:rPr>
      </w:pPr>
      <w:r w:rsidRPr="00101274">
        <w:rPr>
          <w:rFonts w:cs="Arial"/>
          <w:b/>
          <w:bCs/>
          <w:color w:val="000000"/>
          <w:sz w:val="28"/>
          <w:szCs w:val="28"/>
        </w:rPr>
        <w:t>Frequently asked Questions</w:t>
      </w:r>
    </w:p>
    <w:p w14:paraId="14E0B472" w14:textId="77777777" w:rsidR="001F47D8" w:rsidRPr="00101274" w:rsidRDefault="001F47D8" w:rsidP="00101274">
      <w:pPr>
        <w:pStyle w:val="Heading2"/>
      </w:pPr>
      <w:r w:rsidRPr="00101274">
        <w:t>Information about the virus</w:t>
      </w:r>
    </w:p>
    <w:p w14:paraId="76BFAFF6" w14:textId="77777777" w:rsidR="001F47D8" w:rsidRPr="00122A5C" w:rsidRDefault="001F47D8" w:rsidP="001424CF">
      <w:pPr>
        <w:pStyle w:val="Heading3"/>
      </w:pPr>
      <w:r w:rsidRPr="00122A5C">
        <w:t xml:space="preserve">What is the </w:t>
      </w:r>
      <w:proofErr w:type="spellStart"/>
      <w:r w:rsidRPr="00122A5C">
        <w:t>hMPXV</w:t>
      </w:r>
      <w:proofErr w:type="spellEnd"/>
      <w:r w:rsidRPr="00122A5C">
        <w:t xml:space="preserve"> virus?</w:t>
      </w:r>
    </w:p>
    <w:p w14:paraId="32CE6CAD" w14:textId="77777777" w:rsidR="001F47D8" w:rsidRPr="00122A5C" w:rsidRDefault="001F47D8" w:rsidP="001F47D8">
      <w:pPr>
        <w:rPr>
          <w:rFonts w:cs="Arial"/>
        </w:rPr>
      </w:pPr>
      <w:proofErr w:type="spellStart"/>
      <w:r w:rsidRPr="00122A5C">
        <w:rPr>
          <w:rFonts w:cs="Arial"/>
        </w:rPr>
        <w:t>hMPXV</w:t>
      </w:r>
      <w:proofErr w:type="spellEnd"/>
      <w:r w:rsidRPr="00122A5C">
        <w:rPr>
          <w:rFonts w:cs="Arial"/>
        </w:rPr>
        <w:t xml:space="preserve"> (the human version of the monkeypox virus) is a DNA virus related to smallpox. It infects animals and is endemic to forested areas of Central and West Africa. </w:t>
      </w:r>
      <w:proofErr w:type="gramStart"/>
      <w:r w:rsidRPr="00122A5C">
        <w:rPr>
          <w:rFonts w:cs="Arial"/>
        </w:rPr>
        <w:t>It's</w:t>
      </w:r>
      <w:proofErr w:type="gramEnd"/>
      <w:r w:rsidRPr="00122A5C">
        <w:rPr>
          <w:rFonts w:cs="Arial"/>
        </w:rPr>
        <w:t xml:space="preserve"> unclear what animals act as a reservoir for </w:t>
      </w:r>
      <w:proofErr w:type="spellStart"/>
      <w:r w:rsidRPr="00122A5C">
        <w:rPr>
          <w:rFonts w:cs="Arial"/>
        </w:rPr>
        <w:t>hMPXV</w:t>
      </w:r>
      <w:proofErr w:type="spellEnd"/>
      <w:r w:rsidRPr="00122A5C">
        <w:rPr>
          <w:rFonts w:cs="Arial"/>
        </w:rPr>
        <w:t xml:space="preserve">, but rodents are the prime suspects. The virus can also infect rats, squirrels, prairie dogs, and some monkeys, among other animals, </w:t>
      </w:r>
      <w:proofErr w:type="gramStart"/>
      <w:r w:rsidRPr="00122A5C">
        <w:rPr>
          <w:rFonts w:cs="Arial"/>
        </w:rPr>
        <w:t>The</w:t>
      </w:r>
      <w:proofErr w:type="gramEnd"/>
      <w:r w:rsidRPr="00122A5C">
        <w:rPr>
          <w:rFonts w:cs="Arial"/>
        </w:rPr>
        <w:t xml:space="preserve"> first human case was identified in 1970 in the Democratic Republic of the Congo. There are two strains of monkeypox: MPXV-1 is typically more severe and has a case fatality rate of up to 10%. MPXV-2 causes milder illness, with an estimated case fatality rate in endemic countries of around 1%.</w:t>
      </w:r>
    </w:p>
    <w:p w14:paraId="13AA1711" w14:textId="77777777" w:rsidR="001F47D8" w:rsidRPr="00122A5C" w:rsidRDefault="001F47D8" w:rsidP="001424CF">
      <w:pPr>
        <w:pStyle w:val="Heading3"/>
      </w:pPr>
      <w:r w:rsidRPr="00122A5C">
        <w:t xml:space="preserve">Is it similar to smallpox? </w:t>
      </w:r>
    </w:p>
    <w:p w14:paraId="7F439DCC" w14:textId="77777777" w:rsidR="001F47D8" w:rsidRPr="00122A5C" w:rsidRDefault="001F47D8" w:rsidP="001F47D8">
      <w:pPr>
        <w:contextualSpacing/>
        <w:rPr>
          <w:rFonts w:cs="Arial"/>
        </w:rPr>
      </w:pPr>
      <w:r w:rsidRPr="00122A5C">
        <w:rPr>
          <w:rFonts w:cs="Arial"/>
        </w:rPr>
        <w:t xml:space="preserve">It’s in the same group of viruses, but this isn’t smallpox! </w:t>
      </w:r>
      <w:proofErr w:type="spellStart"/>
      <w:r w:rsidRPr="00122A5C">
        <w:rPr>
          <w:rFonts w:cs="Arial"/>
        </w:rPr>
        <w:t>hMPXV</w:t>
      </w:r>
      <w:proofErr w:type="spellEnd"/>
      <w:r w:rsidRPr="00122A5C">
        <w:rPr>
          <w:rFonts w:cs="Arial"/>
        </w:rPr>
        <w:t xml:space="preserve"> is much harder to catch, and it is not as severe. There are two strains of this virus, and the main one that’s circulating now causes milder disease. Most people are recovering at home without any special treatment.  </w:t>
      </w:r>
    </w:p>
    <w:p w14:paraId="683CA467" w14:textId="77777777" w:rsidR="001F47D8" w:rsidRPr="00122A5C" w:rsidRDefault="001F47D8" w:rsidP="001424CF">
      <w:pPr>
        <w:pStyle w:val="Heading3"/>
      </w:pPr>
      <w:r w:rsidRPr="00122A5C">
        <w:t xml:space="preserve">Why is it called monkeypox? </w:t>
      </w:r>
    </w:p>
    <w:p w14:paraId="797BE160" w14:textId="383CAF63" w:rsidR="001F47D8" w:rsidRPr="00122A5C" w:rsidRDefault="001F47D8" w:rsidP="001F47D8">
      <w:pPr>
        <w:rPr>
          <w:rFonts w:cs="Arial"/>
          <w:b/>
          <w:bCs/>
        </w:rPr>
      </w:pPr>
      <w:r w:rsidRPr="00122A5C">
        <w:rPr>
          <w:rFonts w:cs="Arial"/>
        </w:rPr>
        <w:t xml:space="preserve">It got its name because the first recognized outbreak was in monkeys in a Danish laboratory in 1958. </w:t>
      </w:r>
      <w:proofErr w:type="spellStart"/>
      <w:r w:rsidRPr="00122A5C">
        <w:rPr>
          <w:rFonts w:cs="Arial"/>
        </w:rPr>
        <w:t>hMPXV</w:t>
      </w:r>
      <w:proofErr w:type="spellEnd"/>
      <w:r w:rsidRPr="00122A5C">
        <w:rPr>
          <w:rFonts w:cs="Arial"/>
        </w:rPr>
        <w:t xml:space="preserve"> is the human version of the monkeypox virus. A</w:t>
      </w:r>
      <w:r w:rsidRPr="00122A5C">
        <w:rPr>
          <w:rFonts w:cs="Arial"/>
          <w:shd w:val="clear" w:color="auto" w:fill="FFFFFF"/>
        </w:rPr>
        <w:t xml:space="preserve">ccording to the World Health Organization, </w:t>
      </w:r>
      <w:r w:rsidRPr="00122A5C">
        <w:rPr>
          <w:rFonts w:cs="Arial"/>
        </w:rPr>
        <w:t>the term “</w:t>
      </w:r>
      <w:hyperlink r:id="rId8" w:history="1">
        <w:r w:rsidRPr="00EB2A2D">
          <w:rPr>
            <w:rStyle w:val="Hyperlink"/>
            <w:rFonts w:cs="Arial"/>
          </w:rPr>
          <w:t>m</w:t>
        </w:r>
        <w:r w:rsidRPr="00EB2A2D">
          <w:rPr>
            <w:rStyle w:val="Hyperlink"/>
            <w:rFonts w:cs="Arial"/>
            <w:bdr w:val="none" w:sz="0" w:space="0" w:color="auto" w:frame="1"/>
            <w:shd w:val="clear" w:color="auto" w:fill="FFFFFF"/>
          </w:rPr>
          <w:t>onkeypox</w:t>
        </w:r>
      </w:hyperlink>
      <w:r w:rsidRPr="00EB2A2D">
        <w:rPr>
          <w:rFonts w:cs="Arial"/>
          <w:bdr w:val="none" w:sz="0" w:space="0" w:color="auto" w:frame="1"/>
          <w:shd w:val="clear" w:color="auto" w:fill="FFFFFF"/>
        </w:rPr>
        <w:t>” </w:t>
      </w:r>
      <w:r w:rsidRPr="00122A5C">
        <w:rPr>
          <w:rFonts w:cs="Arial"/>
          <w:shd w:val="clear" w:color="auto" w:fill="FFFFFF"/>
        </w:rPr>
        <w:t>will soon be renamed after scientists criticized the current name as discriminatory and stigmatizing.</w:t>
      </w:r>
    </w:p>
    <w:p w14:paraId="39CDBFC2" w14:textId="77777777" w:rsidR="001F47D8" w:rsidRPr="00122A5C" w:rsidRDefault="001F47D8" w:rsidP="001424CF">
      <w:pPr>
        <w:pStyle w:val="Heading3"/>
      </w:pPr>
      <w:r w:rsidRPr="00122A5C">
        <w:t>How is it spread?</w:t>
      </w:r>
    </w:p>
    <w:p w14:paraId="254238EA" w14:textId="77777777" w:rsidR="001F47D8" w:rsidRPr="00122A5C" w:rsidRDefault="001F47D8" w:rsidP="001F47D8">
      <w:pPr>
        <w:rPr>
          <w:rFonts w:cs="Arial"/>
          <w:b/>
          <w:bCs/>
        </w:rPr>
      </w:pPr>
      <w:r w:rsidRPr="00122A5C">
        <w:rPr>
          <w:rFonts w:cs="Arial"/>
        </w:rPr>
        <w:t xml:space="preserve">Historically, people have become infected by handling wild animals and bush meat, although </w:t>
      </w:r>
      <w:proofErr w:type="spellStart"/>
      <w:r w:rsidRPr="00122A5C">
        <w:rPr>
          <w:rFonts w:cs="Arial"/>
        </w:rPr>
        <w:t>hMPXV</w:t>
      </w:r>
      <w:proofErr w:type="spellEnd"/>
      <w:r w:rsidRPr="00122A5C">
        <w:rPr>
          <w:rFonts w:cs="Arial"/>
        </w:rPr>
        <w:t xml:space="preserve"> can also be transmitted person to person. This can happen through prolonged, close contact, either skin to skin, contact with fluid from </w:t>
      </w:r>
      <w:proofErr w:type="spellStart"/>
      <w:r w:rsidRPr="00122A5C">
        <w:rPr>
          <w:rFonts w:cs="Arial"/>
        </w:rPr>
        <w:t>hMPXV</w:t>
      </w:r>
      <w:proofErr w:type="spellEnd"/>
      <w:r w:rsidRPr="00122A5C">
        <w:rPr>
          <w:rFonts w:cs="Arial"/>
        </w:rPr>
        <w:t xml:space="preserve"> lesions, or possibly from large respiratory droplets. Most infections in the current outbreak appear to be due to skin-to-skin contact.</w:t>
      </w:r>
    </w:p>
    <w:p w14:paraId="01A4F32B" w14:textId="77777777" w:rsidR="001F47D8" w:rsidRPr="00122A5C" w:rsidRDefault="001F47D8" w:rsidP="001424CF">
      <w:pPr>
        <w:pStyle w:val="Heading3"/>
      </w:pPr>
      <w:r w:rsidRPr="00122A5C">
        <w:t xml:space="preserve">Can </w:t>
      </w:r>
      <w:proofErr w:type="spellStart"/>
      <w:r w:rsidRPr="00122A5C">
        <w:t>hMPXV</w:t>
      </w:r>
      <w:proofErr w:type="spellEnd"/>
      <w:r w:rsidRPr="00122A5C">
        <w:t xml:space="preserve"> spread through the air?</w:t>
      </w:r>
    </w:p>
    <w:p w14:paraId="301163B5" w14:textId="77777777" w:rsidR="001F47D8" w:rsidRPr="00122A5C" w:rsidRDefault="001F47D8" w:rsidP="001F47D8">
      <w:pPr>
        <w:rPr>
          <w:rFonts w:cs="Arial"/>
        </w:rPr>
      </w:pPr>
      <w:r w:rsidRPr="00122A5C">
        <w:rPr>
          <w:rFonts w:cs="Arial"/>
        </w:rPr>
        <w:t xml:space="preserve">An ill person who coughs or sneezes on someone else could possibly spread the infection. However, most transmission in the current outbreak appears to be from prolonged, skin-to-skin contact. </w:t>
      </w:r>
    </w:p>
    <w:p w14:paraId="55299940" w14:textId="77777777" w:rsidR="001F47D8" w:rsidRPr="00122A5C" w:rsidRDefault="001F47D8" w:rsidP="001424CF">
      <w:pPr>
        <w:pStyle w:val="Heading3"/>
      </w:pPr>
      <w:r w:rsidRPr="00122A5C">
        <w:t>What are the symptoms?</w:t>
      </w:r>
    </w:p>
    <w:p w14:paraId="37E90587" w14:textId="77777777" w:rsidR="001F47D8" w:rsidRPr="00122A5C" w:rsidRDefault="001F47D8" w:rsidP="001F47D8">
      <w:pPr>
        <w:rPr>
          <w:rFonts w:cs="Arial"/>
        </w:rPr>
      </w:pPr>
      <w:r w:rsidRPr="00122A5C">
        <w:rPr>
          <w:rFonts w:cs="Arial"/>
        </w:rPr>
        <w:t>Illness typically starts with fever, headache and muscle aches. This is followed in one to three days by a rash, often on the face, spreading to the limbs. The rash starts with flat patches that then form large, firm bumps, which then fill with fluid or pus. These then scab and fall off, usually over two to four weeks.</w:t>
      </w:r>
    </w:p>
    <w:p w14:paraId="0860C5D2" w14:textId="78505FF3" w:rsidR="001F47D8" w:rsidRPr="00122A5C" w:rsidRDefault="001F47D8" w:rsidP="001424CF">
      <w:pPr>
        <w:pStyle w:val="Heading3"/>
      </w:pPr>
      <w:r w:rsidRPr="00122A5C">
        <w:lastRenderedPageBreak/>
        <w:t>How long after exposure do symptoms start?</w:t>
      </w:r>
    </w:p>
    <w:p w14:paraId="0391C397" w14:textId="77777777" w:rsidR="001F47D8" w:rsidRPr="00122A5C" w:rsidRDefault="001F47D8" w:rsidP="001F47D8">
      <w:pPr>
        <w:rPr>
          <w:rFonts w:cs="Arial"/>
        </w:rPr>
      </w:pPr>
      <w:r w:rsidRPr="00122A5C">
        <w:rPr>
          <w:rFonts w:cs="Arial"/>
        </w:rPr>
        <w:t xml:space="preserve">Usually within seven to 14 days, with a range of five to 21 days. </w:t>
      </w:r>
    </w:p>
    <w:p w14:paraId="1A9B56F7" w14:textId="77777777" w:rsidR="001F47D8" w:rsidRPr="00122A5C" w:rsidRDefault="001F47D8" w:rsidP="001424CF">
      <w:pPr>
        <w:pStyle w:val="Heading3"/>
      </w:pPr>
      <w:r w:rsidRPr="00122A5C">
        <w:t xml:space="preserve">When can a person ill with </w:t>
      </w:r>
      <w:proofErr w:type="spellStart"/>
      <w:r w:rsidRPr="00122A5C">
        <w:t>hMPXV</w:t>
      </w:r>
      <w:proofErr w:type="spellEnd"/>
      <w:r w:rsidRPr="00122A5C">
        <w:t xml:space="preserve"> spread it to others?</w:t>
      </w:r>
    </w:p>
    <w:p w14:paraId="54640C19" w14:textId="77777777" w:rsidR="001F47D8" w:rsidRPr="00122A5C" w:rsidRDefault="001F47D8" w:rsidP="001F47D8">
      <w:pPr>
        <w:rPr>
          <w:rFonts w:cs="Arial"/>
        </w:rPr>
      </w:pPr>
      <w:r w:rsidRPr="00122A5C">
        <w:rPr>
          <w:rFonts w:cs="Arial"/>
        </w:rPr>
        <w:t>Ill people can potentially transmit the infection from when symptoms start until the rash has resolved. However, this is not an easy infection to catch. It typically requires prolonged, close contact. People at increased risk include sexual partners of an ill person, or family members and health care workers caring for someone ill with monkeypox.</w:t>
      </w:r>
    </w:p>
    <w:p w14:paraId="78EA920B" w14:textId="77777777" w:rsidR="001F47D8" w:rsidRPr="00122A5C" w:rsidRDefault="001F47D8" w:rsidP="001424CF">
      <w:pPr>
        <w:pStyle w:val="Heading3"/>
      </w:pPr>
      <w:r w:rsidRPr="00122A5C">
        <w:t>Can the virus spread before someone knows they’re sick?</w:t>
      </w:r>
    </w:p>
    <w:p w14:paraId="59F1B3A5" w14:textId="77777777" w:rsidR="001F47D8" w:rsidRPr="00122A5C" w:rsidRDefault="001F47D8" w:rsidP="001F47D8">
      <w:pPr>
        <w:rPr>
          <w:rFonts w:cs="Arial"/>
        </w:rPr>
      </w:pPr>
      <w:r w:rsidRPr="00122A5C">
        <w:rPr>
          <w:rFonts w:cs="Arial"/>
        </w:rPr>
        <w:t>Spread before symptoms develop hasn’t been reported.</w:t>
      </w:r>
    </w:p>
    <w:p w14:paraId="296472C2" w14:textId="77777777" w:rsidR="001F47D8" w:rsidRPr="00122A5C" w:rsidRDefault="001F47D8" w:rsidP="00101274">
      <w:pPr>
        <w:pStyle w:val="Heading2"/>
      </w:pPr>
      <w:r w:rsidRPr="00122A5C">
        <w:t>Information about the current outbreak</w:t>
      </w:r>
    </w:p>
    <w:p w14:paraId="0D9357D1" w14:textId="77777777" w:rsidR="001F47D8" w:rsidRPr="00122A5C" w:rsidRDefault="001F47D8" w:rsidP="001424CF">
      <w:pPr>
        <w:pStyle w:val="Heading3"/>
      </w:pPr>
      <w:r w:rsidRPr="00122A5C">
        <w:t xml:space="preserve">Who is most at risk for </w:t>
      </w:r>
      <w:proofErr w:type="spellStart"/>
      <w:r w:rsidRPr="00122A5C">
        <w:t>hMPXV</w:t>
      </w:r>
      <w:proofErr w:type="spellEnd"/>
      <w:r w:rsidRPr="00122A5C">
        <w:t xml:space="preserve"> in the current outbreak? </w:t>
      </w:r>
    </w:p>
    <w:p w14:paraId="5E2C6549" w14:textId="7D887665" w:rsidR="001F47D8" w:rsidRPr="00122A5C" w:rsidRDefault="001F47D8" w:rsidP="001F47D8">
      <w:pPr>
        <w:rPr>
          <w:rFonts w:cs="Arial"/>
        </w:rPr>
      </w:pPr>
      <w:r w:rsidRPr="00122A5C">
        <w:rPr>
          <w:rFonts w:cs="Arial"/>
        </w:rPr>
        <w:t xml:space="preserve">Many of the infections in the current outbreak are from prolonged, skin-to-skin contact during sexual activity. Most but not all infections have been among gay, bisexual, and other men who have sex with men who have traveled to countries with </w:t>
      </w:r>
      <w:proofErr w:type="spellStart"/>
      <w:r w:rsidRPr="00122A5C">
        <w:rPr>
          <w:rFonts w:cs="Arial"/>
        </w:rPr>
        <w:t>hMPXV</w:t>
      </w:r>
      <w:proofErr w:type="spellEnd"/>
      <w:r w:rsidRPr="00122A5C">
        <w:rPr>
          <w:rFonts w:cs="Arial"/>
        </w:rPr>
        <w:t xml:space="preserve"> cases or who have had contact with someone else with </w:t>
      </w:r>
      <w:proofErr w:type="spellStart"/>
      <w:r w:rsidRPr="00122A5C">
        <w:rPr>
          <w:rFonts w:cs="Arial"/>
        </w:rPr>
        <w:t>hMPXV</w:t>
      </w:r>
      <w:proofErr w:type="spellEnd"/>
      <w:r w:rsidRPr="00122A5C">
        <w:rPr>
          <w:rFonts w:cs="Arial"/>
        </w:rPr>
        <w:t>.</w:t>
      </w:r>
    </w:p>
    <w:p w14:paraId="6836773C" w14:textId="77777777" w:rsidR="001F47D8" w:rsidRPr="00122A5C" w:rsidRDefault="001F47D8" w:rsidP="001424CF">
      <w:pPr>
        <w:pStyle w:val="Heading3"/>
      </w:pPr>
      <w:r w:rsidRPr="00122A5C">
        <w:t xml:space="preserve">Is </w:t>
      </w:r>
      <w:proofErr w:type="spellStart"/>
      <w:r w:rsidRPr="00122A5C">
        <w:t>hMPXV</w:t>
      </w:r>
      <w:proofErr w:type="spellEnd"/>
      <w:r w:rsidRPr="00122A5C">
        <w:t xml:space="preserve"> a sexually transmitted disease?</w:t>
      </w:r>
    </w:p>
    <w:p w14:paraId="0C893136" w14:textId="77777777" w:rsidR="001F47D8" w:rsidRPr="00122A5C" w:rsidRDefault="001F47D8" w:rsidP="001F47D8">
      <w:pPr>
        <w:rPr>
          <w:rFonts w:cs="Arial"/>
        </w:rPr>
      </w:pPr>
      <w:r w:rsidRPr="00122A5C">
        <w:rPr>
          <w:rFonts w:cs="Arial"/>
        </w:rPr>
        <w:t>The virus spreads through close, prolonged, skin-to-skin contact, not sex specifically. Though risk of infection is not high, anyone who has close, prolonged, skin-to-skin contact with someone ill with monkeypox could possibly catch it.</w:t>
      </w:r>
    </w:p>
    <w:p w14:paraId="370C493F" w14:textId="77777777" w:rsidR="001F47D8" w:rsidRPr="00122A5C" w:rsidRDefault="001F47D8" w:rsidP="001424CF">
      <w:pPr>
        <w:pStyle w:val="Heading3"/>
      </w:pPr>
      <w:r w:rsidRPr="00122A5C">
        <w:t>Which strain is causing the current outbreak?</w:t>
      </w:r>
    </w:p>
    <w:p w14:paraId="6D62C383" w14:textId="77777777" w:rsidR="001F47D8" w:rsidRPr="00122A5C" w:rsidRDefault="001F47D8" w:rsidP="001F47D8">
      <w:pPr>
        <w:rPr>
          <w:rFonts w:cs="Arial"/>
        </w:rPr>
      </w:pPr>
      <w:r w:rsidRPr="00122A5C">
        <w:rPr>
          <w:rFonts w:cs="Arial"/>
        </w:rPr>
        <w:t>MPXV-2, which tends to be the less severe of the two strains, is responsible for most illnesses in the current outbreak.</w:t>
      </w:r>
    </w:p>
    <w:p w14:paraId="12B68BD0" w14:textId="77777777" w:rsidR="001F47D8" w:rsidRPr="00122A5C" w:rsidRDefault="001F47D8" w:rsidP="001424CF">
      <w:pPr>
        <w:pStyle w:val="Heading3"/>
      </w:pPr>
      <w:r w:rsidRPr="00122A5C">
        <w:t>Are we seeing typical symptoms in this outbreak?</w:t>
      </w:r>
    </w:p>
    <w:p w14:paraId="001E690F" w14:textId="77777777" w:rsidR="001F47D8" w:rsidRPr="00122A5C" w:rsidRDefault="001F47D8" w:rsidP="001F47D8">
      <w:pPr>
        <w:rPr>
          <w:rFonts w:cs="Arial"/>
        </w:rPr>
      </w:pPr>
      <w:r w:rsidRPr="00122A5C">
        <w:rPr>
          <w:rFonts w:cs="Arial"/>
        </w:rPr>
        <w:t xml:space="preserve">Many people in the current outbreak have not had typical symptoms. Many had no symptoms prior to developing a rash, which has often been localized rash in the genital or perianal area. </w:t>
      </w:r>
    </w:p>
    <w:p w14:paraId="08B7CECE" w14:textId="77777777" w:rsidR="001F47D8" w:rsidRPr="00122A5C" w:rsidRDefault="001F47D8" w:rsidP="001424CF">
      <w:pPr>
        <w:pStyle w:val="Heading3"/>
      </w:pPr>
      <w:r w:rsidRPr="00122A5C">
        <w:t>Anything else unusual about this outbreak?</w:t>
      </w:r>
    </w:p>
    <w:p w14:paraId="0E857C35" w14:textId="77777777" w:rsidR="001F47D8" w:rsidRPr="00122A5C" w:rsidRDefault="001F47D8" w:rsidP="001F47D8">
      <w:pPr>
        <w:rPr>
          <w:rFonts w:cs="Arial"/>
        </w:rPr>
      </w:pPr>
      <w:r w:rsidRPr="00122A5C">
        <w:rPr>
          <w:rFonts w:cs="Arial"/>
        </w:rPr>
        <w:t xml:space="preserve">It is unusual that most of those with </w:t>
      </w:r>
      <w:proofErr w:type="spellStart"/>
      <w:r w:rsidRPr="00122A5C">
        <w:rPr>
          <w:rFonts w:cs="Arial"/>
        </w:rPr>
        <w:t>hMPXV</w:t>
      </w:r>
      <w:proofErr w:type="spellEnd"/>
      <w:r w:rsidRPr="00122A5C">
        <w:rPr>
          <w:rFonts w:cs="Arial"/>
        </w:rPr>
        <w:t xml:space="preserve"> haven’t traveled to areas where the virus typically circulates. This suggests some transmission in countries that don’t usually experience it.</w:t>
      </w:r>
    </w:p>
    <w:p w14:paraId="7C4D55A7" w14:textId="77777777" w:rsidR="001F47D8" w:rsidRPr="00122A5C" w:rsidRDefault="001F47D8" w:rsidP="001424CF">
      <w:pPr>
        <w:pStyle w:val="Heading3"/>
      </w:pPr>
      <w:r w:rsidRPr="00122A5C">
        <w:t xml:space="preserve">Could </w:t>
      </w:r>
      <w:proofErr w:type="spellStart"/>
      <w:r w:rsidRPr="00122A5C">
        <w:t>hMPXV</w:t>
      </w:r>
      <w:proofErr w:type="spellEnd"/>
      <w:r w:rsidRPr="00122A5C">
        <w:t xml:space="preserve"> spill over from people into domestic and wild animals in the US and become endemic?</w:t>
      </w:r>
    </w:p>
    <w:p w14:paraId="3DDBF2FF" w14:textId="77777777" w:rsidR="001F47D8" w:rsidRPr="00122A5C" w:rsidRDefault="001F47D8" w:rsidP="001F47D8">
      <w:pPr>
        <w:rPr>
          <w:rFonts w:cs="Arial"/>
        </w:rPr>
      </w:pPr>
      <w:r w:rsidRPr="00122A5C">
        <w:rPr>
          <w:rFonts w:cs="Arial"/>
        </w:rPr>
        <w:t xml:space="preserve">It's theoretically possible but considered to be a very low risk. In a previous </w:t>
      </w:r>
      <w:hyperlink r:id="rId9" w:history="1">
        <w:r w:rsidRPr="00122A5C">
          <w:rPr>
            <w:rFonts w:cs="Arial"/>
          </w:rPr>
          <w:t xml:space="preserve">U.S. outbreak of </w:t>
        </w:r>
        <w:proofErr w:type="spellStart"/>
        <w:r w:rsidRPr="00122A5C">
          <w:rPr>
            <w:rFonts w:cs="Arial"/>
          </w:rPr>
          <w:t>hMPXV</w:t>
        </w:r>
        <w:proofErr w:type="spellEnd"/>
        <w:r w:rsidRPr="00122A5C">
          <w:rPr>
            <w:rFonts w:cs="Arial"/>
          </w:rPr>
          <w:t xml:space="preserve"> in 2003</w:t>
        </w:r>
      </w:hyperlink>
      <w:r w:rsidRPr="00122A5C">
        <w:rPr>
          <w:rFonts w:cs="Arial"/>
        </w:rPr>
        <w:t xml:space="preserve">, 47 people were infected via pet prairie dogs housed with monkeypox-infected rodents from Ghana. All 47 human cases were directly linked to the infected pet prairie dogs. Although health investigators did extensive testing of other domestic and exposed animals, they found no evidence of spread to animals. </w:t>
      </w:r>
    </w:p>
    <w:p w14:paraId="4A53B603" w14:textId="77777777" w:rsidR="001F47D8" w:rsidRPr="00122A5C" w:rsidRDefault="001F47D8" w:rsidP="00101274">
      <w:pPr>
        <w:pStyle w:val="Heading2"/>
      </w:pPr>
      <w:r w:rsidRPr="00122A5C">
        <w:lastRenderedPageBreak/>
        <w:t>Response to the current outbreak</w:t>
      </w:r>
    </w:p>
    <w:p w14:paraId="5B6D9DBE" w14:textId="77777777" w:rsidR="001F47D8" w:rsidRPr="00122A5C" w:rsidRDefault="001F47D8" w:rsidP="001424CF">
      <w:pPr>
        <w:pStyle w:val="Heading3"/>
      </w:pPr>
      <w:r w:rsidRPr="00122A5C">
        <w:t xml:space="preserve">Are there vaccines for </w:t>
      </w:r>
      <w:proofErr w:type="spellStart"/>
      <w:r w:rsidRPr="00122A5C">
        <w:t>hMPXV</w:t>
      </w:r>
      <w:proofErr w:type="spellEnd"/>
      <w:r w:rsidRPr="00122A5C">
        <w:t>?</w:t>
      </w:r>
    </w:p>
    <w:p w14:paraId="1749756A" w14:textId="77777777" w:rsidR="001F47D8" w:rsidRPr="00122A5C" w:rsidRDefault="001F47D8" w:rsidP="001F47D8">
      <w:pPr>
        <w:rPr>
          <w:rFonts w:cs="Arial"/>
        </w:rPr>
      </w:pPr>
      <w:r w:rsidRPr="00122A5C">
        <w:rPr>
          <w:rFonts w:cs="Arial"/>
        </w:rPr>
        <w:t xml:space="preserve">There is a vaccine specifically for </w:t>
      </w:r>
      <w:proofErr w:type="spellStart"/>
      <w:r w:rsidRPr="00122A5C">
        <w:rPr>
          <w:rFonts w:cs="Arial"/>
        </w:rPr>
        <w:t>hMPXV</w:t>
      </w:r>
      <w:proofErr w:type="spellEnd"/>
      <w:r w:rsidRPr="00122A5C">
        <w:rPr>
          <w:rFonts w:cs="Arial"/>
        </w:rPr>
        <w:t xml:space="preserve"> and smallpox called </w:t>
      </w:r>
      <w:proofErr w:type="spellStart"/>
      <w:r w:rsidRPr="00122A5C">
        <w:rPr>
          <w:rFonts w:cs="Arial"/>
        </w:rPr>
        <w:t>Jynneos</w:t>
      </w:r>
      <w:proofErr w:type="spellEnd"/>
      <w:r w:rsidRPr="00122A5C">
        <w:rPr>
          <w:rFonts w:cs="Arial"/>
        </w:rPr>
        <w:t xml:space="preserve">. It could be used to protect people with high-risk exposure to someone ill with </w:t>
      </w:r>
      <w:proofErr w:type="spellStart"/>
      <w:r w:rsidRPr="00122A5C">
        <w:rPr>
          <w:rFonts w:cs="Arial"/>
        </w:rPr>
        <w:t>hMPXV</w:t>
      </w:r>
      <w:proofErr w:type="spellEnd"/>
      <w:r w:rsidRPr="00122A5C">
        <w:rPr>
          <w:rFonts w:cs="Arial"/>
        </w:rPr>
        <w:t xml:space="preserve">. There is another vaccine, </w:t>
      </w:r>
      <w:hyperlink r:id="rId10" w:history="1">
        <w:r w:rsidRPr="00122A5C">
          <w:rPr>
            <w:rFonts w:cs="Arial"/>
          </w:rPr>
          <w:t>ACAM2000</w:t>
        </w:r>
      </w:hyperlink>
      <w:r w:rsidRPr="00122A5C">
        <w:rPr>
          <w:rFonts w:cs="Arial"/>
        </w:rPr>
        <w:t xml:space="preserve">, that is approved to prevent smallpox. It could be used under special arrangements with CDC, but it is more likely to cause adverse effects. </w:t>
      </w:r>
    </w:p>
    <w:p w14:paraId="05EDE31D" w14:textId="77777777" w:rsidR="001F47D8" w:rsidRPr="00122A5C" w:rsidRDefault="001F47D8" w:rsidP="001424CF">
      <w:pPr>
        <w:pStyle w:val="Heading3"/>
      </w:pPr>
      <w:r w:rsidRPr="00122A5C">
        <w:t xml:space="preserve">Are there treatments for </w:t>
      </w:r>
      <w:proofErr w:type="spellStart"/>
      <w:r w:rsidRPr="00122A5C">
        <w:t>hMPXV</w:t>
      </w:r>
      <w:proofErr w:type="spellEnd"/>
      <w:r w:rsidRPr="00122A5C">
        <w:t>?</w:t>
      </w:r>
    </w:p>
    <w:p w14:paraId="122E8436" w14:textId="77777777" w:rsidR="001F47D8" w:rsidRPr="00122A5C" w:rsidRDefault="001F47D8" w:rsidP="001F47D8">
      <w:pPr>
        <w:contextualSpacing/>
        <w:rPr>
          <w:rFonts w:cs="Arial"/>
        </w:rPr>
      </w:pPr>
      <w:r w:rsidRPr="00122A5C">
        <w:rPr>
          <w:rFonts w:cs="Arial"/>
        </w:rPr>
        <w:t xml:space="preserve">Currently there are no specific treatments approved for </w:t>
      </w:r>
      <w:proofErr w:type="spellStart"/>
      <w:r w:rsidRPr="00122A5C">
        <w:rPr>
          <w:rFonts w:cs="Arial"/>
        </w:rPr>
        <w:t>hMPXV</w:t>
      </w:r>
      <w:proofErr w:type="spellEnd"/>
      <w:r w:rsidRPr="00122A5C">
        <w:rPr>
          <w:rFonts w:cs="Arial"/>
        </w:rPr>
        <w:t xml:space="preserve"> virus infections. However, antivirals developed for use in patients with smallpox may be helpful in treating people with severe disease or who are at risk for severe or complicated infections.</w:t>
      </w:r>
    </w:p>
    <w:p w14:paraId="25B63F7B" w14:textId="77777777" w:rsidR="001F47D8" w:rsidRPr="00122A5C" w:rsidRDefault="001F47D8" w:rsidP="001424CF">
      <w:pPr>
        <w:pStyle w:val="Heading3"/>
      </w:pPr>
      <w:r w:rsidRPr="00122A5C">
        <w:t xml:space="preserve">Should I vaccinate my kids against it now? </w:t>
      </w:r>
    </w:p>
    <w:p w14:paraId="5BAE25E7" w14:textId="77777777" w:rsidR="001F47D8" w:rsidRPr="00122A5C" w:rsidRDefault="001F47D8" w:rsidP="001F47D8">
      <w:pPr>
        <w:contextualSpacing/>
        <w:rPr>
          <w:rFonts w:cs="Arial"/>
        </w:rPr>
      </w:pPr>
      <w:r w:rsidRPr="00122A5C">
        <w:rPr>
          <w:rFonts w:cs="Arial"/>
        </w:rPr>
        <w:t xml:space="preserve">No. No vaccine is needed at this point. Vaccines would be used to protect people who have known exposure to someone ill with </w:t>
      </w:r>
      <w:proofErr w:type="spellStart"/>
      <w:r w:rsidRPr="00122A5C">
        <w:rPr>
          <w:rFonts w:cs="Arial"/>
        </w:rPr>
        <w:t>hMPXV</w:t>
      </w:r>
      <w:proofErr w:type="spellEnd"/>
      <w:r w:rsidRPr="00122A5C">
        <w:rPr>
          <w:rFonts w:cs="Arial"/>
        </w:rPr>
        <w:t xml:space="preserve"> infection. It actually works to prevent or decrease disease even after someone was exposed.</w:t>
      </w:r>
    </w:p>
    <w:p w14:paraId="300FA149" w14:textId="77777777" w:rsidR="001F47D8" w:rsidRPr="00122A5C" w:rsidRDefault="001F47D8" w:rsidP="001424CF">
      <w:pPr>
        <w:pStyle w:val="Heading3"/>
      </w:pPr>
      <w:r w:rsidRPr="00122A5C">
        <w:t>How is OHA responding to the outbreak?</w:t>
      </w:r>
    </w:p>
    <w:p w14:paraId="62AB4602" w14:textId="77777777" w:rsidR="001F47D8" w:rsidRPr="00122A5C" w:rsidRDefault="001F47D8" w:rsidP="001F47D8">
      <w:pPr>
        <w:rPr>
          <w:rFonts w:cs="Arial"/>
        </w:rPr>
      </w:pPr>
      <w:r w:rsidRPr="00122A5C">
        <w:rPr>
          <w:rFonts w:cs="Arial"/>
        </w:rPr>
        <w:t xml:space="preserve">OHA is working with community partners to share information about </w:t>
      </w:r>
      <w:proofErr w:type="spellStart"/>
      <w:r w:rsidRPr="00122A5C">
        <w:rPr>
          <w:rFonts w:cs="Arial"/>
        </w:rPr>
        <w:t>hMPXV</w:t>
      </w:r>
      <w:proofErr w:type="spellEnd"/>
      <w:r w:rsidRPr="00122A5C">
        <w:rPr>
          <w:rFonts w:cs="Arial"/>
        </w:rPr>
        <w:t>, the outbreak and infection prevention strategies with people who might be at increased risk of infection.</w:t>
      </w:r>
    </w:p>
    <w:p w14:paraId="0AAF0E14" w14:textId="77777777" w:rsidR="001F47D8" w:rsidRPr="00122A5C" w:rsidRDefault="001F47D8" w:rsidP="001F47D8">
      <w:pPr>
        <w:rPr>
          <w:rFonts w:cs="Arial"/>
        </w:rPr>
      </w:pPr>
      <w:r w:rsidRPr="00122A5C">
        <w:rPr>
          <w:rFonts w:cs="Arial"/>
        </w:rPr>
        <w:t xml:space="preserve">OHA also is sharing information with clinicians about the outbreak, how to recognize and test for </w:t>
      </w:r>
      <w:proofErr w:type="spellStart"/>
      <w:r w:rsidRPr="00122A5C">
        <w:rPr>
          <w:rFonts w:cs="Arial"/>
        </w:rPr>
        <w:t>hMPXV</w:t>
      </w:r>
      <w:proofErr w:type="spellEnd"/>
      <w:r w:rsidRPr="00122A5C">
        <w:rPr>
          <w:rFonts w:cs="Arial"/>
        </w:rPr>
        <w:t xml:space="preserve"> illness, and how to prevent spread.</w:t>
      </w:r>
    </w:p>
    <w:p w14:paraId="5A10702A" w14:textId="77777777" w:rsidR="001F47D8" w:rsidRPr="00122A5C" w:rsidRDefault="001F47D8" w:rsidP="001424CF">
      <w:pPr>
        <w:spacing w:after="0"/>
        <w:rPr>
          <w:rFonts w:cs="Arial"/>
        </w:rPr>
      </w:pPr>
      <w:r w:rsidRPr="00122A5C">
        <w:rPr>
          <w:rFonts w:cs="Arial"/>
        </w:rPr>
        <w:t>Additional activities:</w:t>
      </w:r>
    </w:p>
    <w:p w14:paraId="43ABE0F0" w14:textId="77777777" w:rsidR="001F47D8" w:rsidRPr="00122A5C" w:rsidRDefault="001F47D8" w:rsidP="001F47D8">
      <w:pPr>
        <w:pStyle w:val="ListParagraph"/>
        <w:numPr>
          <w:ilvl w:val="0"/>
          <w:numId w:val="47"/>
        </w:numPr>
        <w:rPr>
          <w:rFonts w:ascii="Arial" w:hAnsi="Arial" w:cs="Arial"/>
        </w:rPr>
      </w:pPr>
      <w:r w:rsidRPr="00122A5C">
        <w:rPr>
          <w:rFonts w:ascii="Arial" w:hAnsi="Arial" w:cs="Arial"/>
        </w:rPr>
        <w:t xml:space="preserve">OHA provided information to the public about symptoms and risk factors of </w:t>
      </w:r>
      <w:proofErr w:type="spellStart"/>
      <w:r w:rsidRPr="00122A5C">
        <w:rPr>
          <w:rFonts w:ascii="Arial" w:hAnsi="Arial" w:cs="Arial"/>
        </w:rPr>
        <w:t>hMPXV</w:t>
      </w:r>
      <w:proofErr w:type="spellEnd"/>
      <w:r w:rsidRPr="00122A5C">
        <w:rPr>
          <w:rFonts w:ascii="Arial" w:hAnsi="Arial" w:cs="Arial"/>
        </w:rPr>
        <w:t xml:space="preserve"> infection, and to seek care if these develop.</w:t>
      </w:r>
    </w:p>
    <w:p w14:paraId="33E11D52" w14:textId="77777777" w:rsidR="001F47D8" w:rsidRPr="00122A5C" w:rsidRDefault="001F47D8" w:rsidP="001F47D8">
      <w:pPr>
        <w:pStyle w:val="ListParagraph"/>
        <w:numPr>
          <w:ilvl w:val="0"/>
          <w:numId w:val="47"/>
        </w:numPr>
        <w:rPr>
          <w:rFonts w:ascii="Arial" w:hAnsi="Arial" w:cs="Arial"/>
        </w:rPr>
      </w:pPr>
      <w:r w:rsidRPr="00122A5C">
        <w:rPr>
          <w:rFonts w:ascii="Arial" w:hAnsi="Arial" w:cs="Arial"/>
        </w:rPr>
        <w:t xml:space="preserve">The Oregon State Public Health Lab is prepared to do initial testing and to arrange confirmatory testing for </w:t>
      </w:r>
      <w:proofErr w:type="spellStart"/>
      <w:r w:rsidRPr="00122A5C">
        <w:rPr>
          <w:rFonts w:ascii="Arial" w:hAnsi="Arial" w:cs="Arial"/>
        </w:rPr>
        <w:t>hMPXV</w:t>
      </w:r>
      <w:proofErr w:type="spellEnd"/>
      <w:r w:rsidRPr="00122A5C">
        <w:rPr>
          <w:rFonts w:ascii="Arial" w:hAnsi="Arial" w:cs="Arial"/>
        </w:rPr>
        <w:t xml:space="preserve"> through CDC.</w:t>
      </w:r>
    </w:p>
    <w:p w14:paraId="4611A469" w14:textId="0937058A" w:rsidR="001F47D8" w:rsidRPr="001424CF" w:rsidRDefault="001F47D8" w:rsidP="00BC718C">
      <w:pPr>
        <w:pStyle w:val="ListParagraph"/>
        <w:numPr>
          <w:ilvl w:val="0"/>
          <w:numId w:val="47"/>
        </w:numPr>
        <w:rPr>
          <w:rFonts w:ascii="Arial" w:hAnsi="Arial" w:cs="Arial"/>
        </w:rPr>
      </w:pPr>
      <w:r w:rsidRPr="00122A5C">
        <w:rPr>
          <w:rFonts w:ascii="Arial" w:hAnsi="Arial" w:cs="Arial"/>
        </w:rPr>
        <w:t xml:space="preserve">OHA confirmed with CDC the availability of vaccine and medications, in case they are needed, for prevention and treatment of </w:t>
      </w:r>
      <w:proofErr w:type="spellStart"/>
      <w:r w:rsidRPr="00122A5C">
        <w:rPr>
          <w:rFonts w:ascii="Arial" w:hAnsi="Arial" w:cs="Arial"/>
        </w:rPr>
        <w:t>hMPXV</w:t>
      </w:r>
      <w:proofErr w:type="spellEnd"/>
      <w:r w:rsidRPr="00122A5C">
        <w:rPr>
          <w:rFonts w:ascii="Arial" w:hAnsi="Arial" w:cs="Arial"/>
        </w:rPr>
        <w:t>. To this point, few people who have become ill during this outbreak have needed treatment.</w:t>
      </w:r>
      <w:bookmarkEnd w:id="0"/>
    </w:p>
    <w:sectPr w:rsidR="001F47D8" w:rsidRPr="001424CF" w:rsidSect="000B216C">
      <w:headerReference w:type="default" r:id="rId11"/>
      <w:footerReference w:type="default" r:id="rId12"/>
      <w:type w:val="continuous"/>
      <w:pgSz w:w="12240" w:h="15840" w:code="1"/>
      <w:pgMar w:top="900" w:right="1080" w:bottom="1170" w:left="1080" w:header="720" w:footer="28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2B3D" w14:textId="77777777" w:rsidR="001C3C09" w:rsidRDefault="001C3C09" w:rsidP="000C6F50">
      <w:r>
        <w:separator/>
      </w:r>
    </w:p>
    <w:p w14:paraId="02FFA65F" w14:textId="77777777" w:rsidR="001C3C09" w:rsidRDefault="001C3C09"/>
    <w:p w14:paraId="249E2A82" w14:textId="77777777" w:rsidR="001C3C09" w:rsidRDefault="001C3C09"/>
  </w:endnote>
  <w:endnote w:type="continuationSeparator" w:id="0">
    <w:p w14:paraId="1B168CF4" w14:textId="77777777" w:rsidR="001C3C09" w:rsidRDefault="001C3C09" w:rsidP="000C6F50">
      <w:r>
        <w:continuationSeparator/>
      </w:r>
    </w:p>
    <w:p w14:paraId="4B2A1D1E" w14:textId="77777777" w:rsidR="001C3C09" w:rsidRDefault="001C3C09"/>
    <w:p w14:paraId="29ABF5BF" w14:textId="77777777" w:rsidR="001C3C09" w:rsidRDefault="001C3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3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55D1" w14:textId="77777777" w:rsidR="001327E2" w:rsidRDefault="001327E2" w:rsidP="001327E2">
    <w:pPr>
      <w:pStyle w:val="Footer"/>
      <w:jc w:val="right"/>
      <w:rPr>
        <w:rFonts w:cs="Arial"/>
        <w:sz w:val="20"/>
        <w:szCs w:val="20"/>
      </w:rPr>
    </w:pPr>
  </w:p>
  <w:p w14:paraId="200CF0F8" w14:textId="535AA33F" w:rsidR="00C773BA" w:rsidRPr="009B4A00" w:rsidRDefault="00572536" w:rsidP="00572536">
    <w:pPr>
      <w:pStyle w:val="Footer"/>
      <w:jc w:val="right"/>
      <w:rPr>
        <w:rFonts w:cs="Arial"/>
        <w:sz w:val="20"/>
        <w:szCs w:val="20"/>
      </w:rPr>
    </w:pPr>
    <w:r w:rsidRPr="009B4A00">
      <w:rPr>
        <w:rFonts w:cs="Arial"/>
        <w:sz w:val="20"/>
        <w:szCs w:val="20"/>
      </w:rPr>
      <w:fldChar w:fldCharType="begin"/>
    </w:r>
    <w:r w:rsidRPr="009B4A00">
      <w:rPr>
        <w:rFonts w:cs="Arial"/>
        <w:sz w:val="20"/>
        <w:szCs w:val="20"/>
      </w:rPr>
      <w:instrText xml:space="preserve"> PAGE   \* MERGEFORMAT </w:instrText>
    </w:r>
    <w:r w:rsidRPr="009B4A00">
      <w:rPr>
        <w:rFonts w:cs="Arial"/>
        <w:sz w:val="20"/>
        <w:szCs w:val="20"/>
      </w:rPr>
      <w:fldChar w:fldCharType="separate"/>
    </w:r>
    <w:r>
      <w:rPr>
        <w:rFonts w:cs="Arial"/>
        <w:sz w:val="20"/>
        <w:szCs w:val="20"/>
      </w:rPr>
      <w:t>1</w:t>
    </w:r>
    <w:r w:rsidRPr="009B4A00">
      <w:rPr>
        <w:rFonts w:cs="Arial"/>
        <w:noProof/>
        <w:sz w:val="20"/>
        <w:szCs w:val="20"/>
      </w:rPr>
      <w:fldChar w:fldCharType="end"/>
    </w:r>
    <w:r w:rsidR="00377A4D">
      <w:rPr>
        <w:rFonts w:cs="Arial"/>
        <w:noProof/>
        <w:sz w:val="20"/>
        <w:szCs w:val="20"/>
      </w:rPr>
      <w:t xml:space="preserve"> of </w:t>
    </w:r>
    <w:r w:rsidR="00377A4D">
      <w:rPr>
        <w:rFonts w:cs="Arial"/>
        <w:noProof/>
        <w:sz w:val="20"/>
        <w:szCs w:val="20"/>
      </w:rPr>
      <w:fldChar w:fldCharType="begin"/>
    </w:r>
    <w:r w:rsidR="00377A4D">
      <w:rPr>
        <w:rFonts w:cs="Arial"/>
        <w:noProof/>
        <w:sz w:val="20"/>
        <w:szCs w:val="20"/>
      </w:rPr>
      <w:instrText xml:space="preserve"> NUMPAGES  \* Arabic  \* MERGEFORMAT </w:instrText>
    </w:r>
    <w:r w:rsidR="00377A4D">
      <w:rPr>
        <w:rFonts w:cs="Arial"/>
        <w:noProof/>
        <w:sz w:val="20"/>
        <w:szCs w:val="20"/>
      </w:rPr>
      <w:fldChar w:fldCharType="separate"/>
    </w:r>
    <w:r w:rsidR="00377A4D">
      <w:rPr>
        <w:rFonts w:cs="Arial"/>
        <w:noProof/>
        <w:sz w:val="20"/>
        <w:szCs w:val="20"/>
      </w:rPr>
      <w:t>13</w:t>
    </w:r>
    <w:r w:rsidR="00377A4D">
      <w:rPr>
        <w:rFonts w:cs="Arial"/>
        <w:noProof/>
        <w:sz w:val="20"/>
        <w:szCs w:val="20"/>
      </w:rPr>
      <w:fldChar w:fldCharType="end"/>
    </w:r>
    <w:r>
      <w:rPr>
        <w:rFonts w:cs="Arial"/>
        <w:noProof/>
        <w:sz w:val="20"/>
        <w:szCs w:val="20"/>
      </w:rPr>
      <w:tab/>
    </w:r>
    <w:r w:rsidR="001424CF">
      <w:rPr>
        <w:rFonts w:cs="Arial"/>
        <w:sz w:val="20"/>
        <w:szCs w:val="20"/>
      </w:rPr>
      <w:t>PN</w:t>
    </w:r>
    <w:r w:rsidR="00057A00">
      <w:rPr>
        <w:rFonts w:cs="Arial"/>
        <w:sz w:val="20"/>
        <w:szCs w:val="20"/>
      </w:rPr>
      <w:t xml:space="preserve"> 1130494 (07/14/2022)</w:t>
    </w:r>
    <w:r w:rsidR="001424CF">
      <w:rPr>
        <w:rFonts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724E" w14:textId="77777777" w:rsidR="001C3C09" w:rsidRDefault="001C3C09" w:rsidP="000C6F50">
      <w:r>
        <w:separator/>
      </w:r>
    </w:p>
    <w:p w14:paraId="754005B5" w14:textId="77777777" w:rsidR="001C3C09" w:rsidRDefault="001C3C09"/>
    <w:p w14:paraId="3427D5D5" w14:textId="77777777" w:rsidR="001C3C09" w:rsidRDefault="001C3C09"/>
  </w:footnote>
  <w:footnote w:type="continuationSeparator" w:id="0">
    <w:p w14:paraId="6651C1B0" w14:textId="77777777" w:rsidR="001C3C09" w:rsidRDefault="001C3C09" w:rsidP="000C6F50">
      <w:r>
        <w:continuationSeparator/>
      </w:r>
    </w:p>
    <w:p w14:paraId="698058DF" w14:textId="77777777" w:rsidR="001C3C09" w:rsidRDefault="001C3C09"/>
    <w:p w14:paraId="7BDE5E57" w14:textId="77777777" w:rsidR="001C3C09" w:rsidRDefault="001C3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306" w:tblpY="-158"/>
      <w:tblW w:w="10548" w:type="dxa"/>
      <w:tblBorders>
        <w:bottom w:val="single" w:sz="12" w:space="0" w:color="F79646"/>
      </w:tblBorders>
      <w:tblLayout w:type="fixed"/>
      <w:tblLook w:val="00A0" w:firstRow="1" w:lastRow="0" w:firstColumn="1" w:lastColumn="0" w:noHBand="0" w:noVBand="0"/>
    </w:tblPr>
    <w:tblGrid>
      <w:gridCol w:w="3150"/>
      <w:gridCol w:w="4275"/>
      <w:gridCol w:w="3123"/>
    </w:tblGrid>
    <w:tr w:rsidR="001424CF" w14:paraId="7A500814" w14:textId="77777777" w:rsidTr="001C3C09">
      <w:trPr>
        <w:cantSplit/>
        <w:trHeight w:val="1434"/>
      </w:trPr>
      <w:tc>
        <w:tcPr>
          <w:tcW w:w="3150" w:type="dxa"/>
          <w:vAlign w:val="bottom"/>
        </w:tcPr>
        <w:p w14:paraId="5B1AE145" w14:textId="77777777" w:rsidR="001424CF" w:rsidRDefault="001424CF" w:rsidP="001424CF">
          <w:pPr>
            <w:pStyle w:val="Heading1"/>
            <w:spacing w:before="0" w:after="120"/>
            <w:ind w:right="-446"/>
          </w:pPr>
          <w:r>
            <w:rPr>
              <w:noProof/>
            </w:rPr>
            <w:drawing>
              <wp:inline distT="0" distB="0" distL="0" distR="0" wp14:anchorId="6B52DE19" wp14:editId="651F6894">
                <wp:extent cx="1866900" cy="701040"/>
                <wp:effectExtent l="0" t="0" r="0" b="0"/>
                <wp:docPr id="1" name="Picture 1" descr="Oregon Health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regon Health Author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701040"/>
                        </a:xfrm>
                        <a:prstGeom prst="rect">
                          <a:avLst/>
                        </a:prstGeom>
                        <a:noFill/>
                        <a:ln>
                          <a:noFill/>
                        </a:ln>
                      </pic:spPr>
                    </pic:pic>
                  </a:graphicData>
                </a:graphic>
              </wp:inline>
            </w:drawing>
          </w:r>
        </w:p>
      </w:tc>
      <w:tc>
        <w:tcPr>
          <w:tcW w:w="4275" w:type="dxa"/>
          <w:vAlign w:val="center"/>
        </w:tcPr>
        <w:p w14:paraId="31410236" w14:textId="77777777" w:rsidR="001424CF" w:rsidRPr="00B23C5D" w:rsidRDefault="001424CF" w:rsidP="001424CF">
          <w:pPr>
            <w:pStyle w:val="Office"/>
            <w:spacing w:after="0"/>
            <w:ind w:left="-101"/>
          </w:pPr>
        </w:p>
      </w:tc>
      <w:tc>
        <w:tcPr>
          <w:tcW w:w="3123" w:type="dxa"/>
          <w:vAlign w:val="center"/>
        </w:tcPr>
        <w:p w14:paraId="25FEABE8" w14:textId="77777777" w:rsidR="001424CF" w:rsidRDefault="001424CF" w:rsidP="001424CF">
          <w:pPr>
            <w:spacing w:after="0" w:line="60" w:lineRule="exact"/>
          </w:pPr>
        </w:p>
        <w:p w14:paraId="3615B867" w14:textId="77777777" w:rsidR="001424CF" w:rsidRDefault="001424CF" w:rsidP="001424CF">
          <w:pPr>
            <w:spacing w:after="0"/>
            <w:jc w:val="right"/>
          </w:pPr>
          <w:proofErr w:type="spellStart"/>
          <w:r w:rsidRPr="00122A5C">
            <w:rPr>
              <w:rFonts w:cs="Arial"/>
            </w:rPr>
            <w:t>hMPXV</w:t>
          </w:r>
          <w:proofErr w:type="spellEnd"/>
          <w:r w:rsidRPr="00122A5C">
            <w:rPr>
              <w:rFonts w:cs="Arial"/>
            </w:rPr>
            <w:t xml:space="preserve"> June 2022</w:t>
          </w:r>
        </w:p>
      </w:tc>
    </w:tr>
  </w:tbl>
  <w:p w14:paraId="38129F21" w14:textId="77777777" w:rsidR="001424CF" w:rsidRDefault="00142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AA1"/>
    <w:multiLevelType w:val="hybridMultilevel"/>
    <w:tmpl w:val="E89C61B0"/>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B6163"/>
    <w:multiLevelType w:val="hybridMultilevel"/>
    <w:tmpl w:val="CDACBC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347C49"/>
    <w:multiLevelType w:val="hybridMultilevel"/>
    <w:tmpl w:val="A7C60968"/>
    <w:lvl w:ilvl="0" w:tplc="0409000F">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70BAC"/>
    <w:multiLevelType w:val="hybridMultilevel"/>
    <w:tmpl w:val="096E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34DBF"/>
    <w:multiLevelType w:val="hybridMultilevel"/>
    <w:tmpl w:val="BEA44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D3A64C1"/>
    <w:multiLevelType w:val="hybridMultilevel"/>
    <w:tmpl w:val="A5482848"/>
    <w:lvl w:ilvl="0" w:tplc="2F64905C">
      <w:start w:val="1"/>
      <w:numFmt w:val="bullet"/>
      <w:lvlText w:val=""/>
      <w:lvlJc w:val="left"/>
      <w:pPr>
        <w:ind w:left="720" w:hanging="360"/>
      </w:pPr>
      <w:rPr>
        <w:rFonts w:ascii="Symbol" w:hAnsi="Symbol" w:hint="default"/>
        <w:color w:val="0070C0"/>
      </w:rPr>
    </w:lvl>
    <w:lvl w:ilvl="1" w:tplc="18FE1E84">
      <w:start w:val="1"/>
      <w:numFmt w:val="bullet"/>
      <w:lvlText w:val=""/>
      <w:lvlJc w:val="left"/>
      <w:pPr>
        <w:ind w:left="1440" w:hanging="360"/>
      </w:pPr>
      <w:rPr>
        <w:rFonts w:ascii="Wingdings" w:hAnsi="Wingdings" w:hint="default"/>
        <w:color w:val="005595"/>
      </w:rPr>
    </w:lvl>
    <w:lvl w:ilvl="2" w:tplc="D50A7024">
      <w:start w:val="1"/>
      <w:numFmt w:val="lowerRoman"/>
      <w:pStyle w:val="ListParagraphnumbers3"/>
      <w:lvlText w:val="%3."/>
      <w:lvlJc w:val="right"/>
      <w:pPr>
        <w:ind w:left="2160" w:hanging="360"/>
      </w:pPr>
      <w:rPr>
        <w:rFonts w:hint="default"/>
        <w:color w:val="00559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35D8A"/>
    <w:multiLevelType w:val="hybridMultilevel"/>
    <w:tmpl w:val="79A4F2CA"/>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41544"/>
    <w:multiLevelType w:val="hybridMultilevel"/>
    <w:tmpl w:val="B608D5BC"/>
    <w:lvl w:ilvl="0" w:tplc="3DE00D76">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02381"/>
    <w:multiLevelType w:val="hybridMultilevel"/>
    <w:tmpl w:val="6C9E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9D57C45"/>
    <w:multiLevelType w:val="hybridMultilevel"/>
    <w:tmpl w:val="E35613A6"/>
    <w:lvl w:ilvl="0" w:tplc="04090001">
      <w:start w:val="1"/>
      <w:numFmt w:val="bullet"/>
      <w:lvlText w:val=""/>
      <w:lvlJc w:val="left"/>
      <w:pPr>
        <w:ind w:left="720" w:hanging="360"/>
      </w:pPr>
      <w:rPr>
        <w:rFonts w:ascii="Symbol" w:hAnsi="Symbol" w:hint="default"/>
      </w:rPr>
    </w:lvl>
    <w:lvl w:ilvl="1" w:tplc="7BBA0DC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115AF"/>
    <w:multiLevelType w:val="hybridMultilevel"/>
    <w:tmpl w:val="C676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D2481"/>
    <w:multiLevelType w:val="hybridMultilevel"/>
    <w:tmpl w:val="6B2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C3A54"/>
    <w:multiLevelType w:val="hybridMultilevel"/>
    <w:tmpl w:val="9560EC18"/>
    <w:lvl w:ilvl="0" w:tplc="5B0C4A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E007107"/>
    <w:multiLevelType w:val="hybridMultilevel"/>
    <w:tmpl w:val="D1066B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754016"/>
    <w:multiLevelType w:val="hybridMultilevel"/>
    <w:tmpl w:val="8A4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51352"/>
    <w:multiLevelType w:val="hybridMultilevel"/>
    <w:tmpl w:val="CB646C64"/>
    <w:lvl w:ilvl="0" w:tplc="2F64905C">
      <w:start w:val="1"/>
      <w:numFmt w:val="bullet"/>
      <w:lvlText w:val=""/>
      <w:lvlJc w:val="left"/>
      <w:pPr>
        <w:ind w:left="720" w:hanging="360"/>
      </w:pPr>
      <w:rPr>
        <w:rFonts w:ascii="Symbol" w:hAnsi="Symbol" w:hint="default"/>
        <w:color w:val="0070C0"/>
      </w:rPr>
    </w:lvl>
    <w:lvl w:ilvl="1" w:tplc="90EAC8BA">
      <w:start w:val="1"/>
      <w:numFmt w:val="lowerLetter"/>
      <w:pStyle w:val="ListParagraphnumbers2"/>
      <w:lvlText w:val="%2."/>
      <w:lvlJc w:val="left"/>
      <w:pPr>
        <w:ind w:left="1440" w:hanging="360"/>
      </w:pPr>
      <w:rPr>
        <w:rFonts w:hint="default"/>
        <w:color w:val="00559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F3CB2"/>
    <w:multiLevelType w:val="hybridMultilevel"/>
    <w:tmpl w:val="696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371BB"/>
    <w:multiLevelType w:val="hybridMultilevel"/>
    <w:tmpl w:val="46F6DEE4"/>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81E09"/>
    <w:multiLevelType w:val="hybridMultilevel"/>
    <w:tmpl w:val="F3B8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949C9"/>
    <w:multiLevelType w:val="hybridMultilevel"/>
    <w:tmpl w:val="6E8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8085E"/>
    <w:multiLevelType w:val="hybridMultilevel"/>
    <w:tmpl w:val="5128F68A"/>
    <w:lvl w:ilvl="0" w:tplc="C332FC02">
      <w:start w:val="1"/>
      <w:numFmt w:val="bullet"/>
      <w:lvlText w:val=""/>
      <w:lvlJc w:val="left"/>
      <w:pPr>
        <w:ind w:left="1800" w:hanging="360"/>
      </w:pPr>
      <w:rPr>
        <w:rFonts w:ascii="Wingdings" w:hAnsi="Wingdings" w:hint="default"/>
        <w:color w:val="EC8902"/>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7456768"/>
    <w:multiLevelType w:val="hybridMultilevel"/>
    <w:tmpl w:val="B91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C3B12"/>
    <w:multiLevelType w:val="hybridMultilevel"/>
    <w:tmpl w:val="21C4D1E6"/>
    <w:lvl w:ilvl="0" w:tplc="2F64905C">
      <w:start w:val="1"/>
      <w:numFmt w:val="bullet"/>
      <w:lvlText w:val=""/>
      <w:lvlJc w:val="left"/>
      <w:pPr>
        <w:ind w:left="720" w:hanging="360"/>
      </w:pPr>
      <w:rPr>
        <w:rFonts w:ascii="Symbol" w:hAnsi="Symbol" w:hint="default"/>
        <w:color w:val="0070C0"/>
      </w:rPr>
    </w:lvl>
    <w:lvl w:ilvl="1" w:tplc="18FE1E84">
      <w:start w:val="1"/>
      <w:numFmt w:val="bullet"/>
      <w:pStyle w:val="ListParagraphBullet2"/>
      <w:lvlText w:val=""/>
      <w:lvlJc w:val="left"/>
      <w:pPr>
        <w:ind w:left="1440" w:hanging="360"/>
      </w:pPr>
      <w:rPr>
        <w:rFonts w:ascii="Wingdings" w:hAnsi="Wingdings" w:hint="default"/>
        <w:color w:val="00559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2738C"/>
    <w:multiLevelType w:val="hybridMultilevel"/>
    <w:tmpl w:val="0A1C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522F9"/>
    <w:multiLevelType w:val="hybridMultilevel"/>
    <w:tmpl w:val="B2F867E4"/>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90E25"/>
    <w:multiLevelType w:val="hybridMultilevel"/>
    <w:tmpl w:val="ABDA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91BD1"/>
    <w:multiLevelType w:val="hybridMultilevel"/>
    <w:tmpl w:val="B0D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3216B"/>
    <w:multiLevelType w:val="hybridMultilevel"/>
    <w:tmpl w:val="8B80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72A08"/>
    <w:multiLevelType w:val="hybridMultilevel"/>
    <w:tmpl w:val="A798E0FC"/>
    <w:lvl w:ilvl="0" w:tplc="ABD6E31C">
      <w:start w:val="1"/>
      <w:numFmt w:val="bullet"/>
      <w:pStyle w:val="ListParagraphbullet1"/>
      <w:lvlText w:val=""/>
      <w:lvlJc w:val="left"/>
      <w:pPr>
        <w:ind w:left="720" w:hanging="360"/>
      </w:pPr>
      <w:rPr>
        <w:rFonts w:ascii="Symbol" w:hAnsi="Symbol" w:hint="default"/>
        <w:color w:val="00559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7035D3"/>
    <w:multiLevelType w:val="hybridMultilevel"/>
    <w:tmpl w:val="0DE6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AD2912"/>
    <w:multiLevelType w:val="hybridMultilevel"/>
    <w:tmpl w:val="A658FD76"/>
    <w:lvl w:ilvl="0" w:tplc="47E8EB56">
      <w:start w:val="1"/>
      <w:numFmt w:val="decimal"/>
      <w:pStyle w:val="ListParagraphnumbers1"/>
      <w:lvlText w:val="%1."/>
      <w:lvlJc w:val="left"/>
      <w:pPr>
        <w:ind w:left="720" w:hanging="360"/>
      </w:pPr>
      <w:rPr>
        <w:rFonts w:hint="default"/>
        <w:color w:val="00559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2539C"/>
    <w:multiLevelType w:val="hybridMultilevel"/>
    <w:tmpl w:val="22523040"/>
    <w:lvl w:ilvl="0" w:tplc="9718DEE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0A1846"/>
    <w:multiLevelType w:val="hybridMultilevel"/>
    <w:tmpl w:val="9EFE0408"/>
    <w:lvl w:ilvl="0" w:tplc="0D364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64F03"/>
    <w:multiLevelType w:val="hybridMultilevel"/>
    <w:tmpl w:val="D896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E511BEB"/>
    <w:multiLevelType w:val="hybridMultilevel"/>
    <w:tmpl w:val="ECD07B9A"/>
    <w:lvl w:ilvl="0" w:tplc="2F64905C">
      <w:start w:val="1"/>
      <w:numFmt w:val="bullet"/>
      <w:lvlText w:val=""/>
      <w:lvlJc w:val="left"/>
      <w:pPr>
        <w:ind w:left="720" w:hanging="360"/>
      </w:pPr>
      <w:rPr>
        <w:rFonts w:ascii="Symbol" w:hAnsi="Symbol" w:hint="default"/>
        <w:color w:val="0070C0"/>
      </w:rPr>
    </w:lvl>
    <w:lvl w:ilvl="1" w:tplc="18FE1E84">
      <w:start w:val="1"/>
      <w:numFmt w:val="bullet"/>
      <w:lvlText w:val=""/>
      <w:lvlJc w:val="left"/>
      <w:pPr>
        <w:ind w:left="1440" w:hanging="360"/>
      </w:pPr>
      <w:rPr>
        <w:rFonts w:ascii="Wingdings" w:hAnsi="Wingdings" w:hint="default"/>
        <w:color w:val="005595"/>
      </w:rPr>
    </w:lvl>
    <w:lvl w:ilvl="2" w:tplc="5108FD9A">
      <w:start w:val="1"/>
      <w:numFmt w:val="bullet"/>
      <w:pStyle w:val="ListParagraphBullet3"/>
      <w:lvlText w:val="»"/>
      <w:lvlJc w:val="left"/>
      <w:pPr>
        <w:ind w:left="2160" w:hanging="360"/>
      </w:pPr>
      <w:rPr>
        <w:rFonts w:ascii="Courier New" w:hAnsi="Courier New" w:hint="default"/>
        <w:color w:val="00559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9439D0"/>
    <w:multiLevelType w:val="hybridMultilevel"/>
    <w:tmpl w:val="473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3D330C"/>
    <w:multiLevelType w:val="hybridMultilevel"/>
    <w:tmpl w:val="34B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8E424A"/>
    <w:multiLevelType w:val="hybridMultilevel"/>
    <w:tmpl w:val="B456F46C"/>
    <w:lvl w:ilvl="0" w:tplc="80AA9586">
      <w:start w:val="1"/>
      <w:numFmt w:val="decimal"/>
      <w:lvlText w:val="%1."/>
      <w:lvlJc w:val="left"/>
      <w:pPr>
        <w:ind w:left="1440" w:hanging="360"/>
      </w:pPr>
      <w:rPr>
        <w:rFonts w:ascii="Arial" w:eastAsiaTheme="minorEastAsia" w:hAnsi="Arial" w:cstheme="minorHAnsi"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4238AE"/>
    <w:multiLevelType w:val="hybridMultilevel"/>
    <w:tmpl w:val="31A6F7BC"/>
    <w:lvl w:ilvl="0" w:tplc="0409000F">
      <w:start w:val="1"/>
      <w:numFmt w:val="decimal"/>
      <w:lvlText w:val="%1."/>
      <w:lvlJc w:val="left"/>
      <w:pPr>
        <w:ind w:left="720" w:hanging="360"/>
      </w:pPr>
      <w:rPr>
        <w:rFont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71B6F"/>
    <w:multiLevelType w:val="hybridMultilevel"/>
    <w:tmpl w:val="C362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439AA"/>
    <w:multiLevelType w:val="hybridMultilevel"/>
    <w:tmpl w:val="498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3"/>
  </w:num>
  <w:num w:numId="4">
    <w:abstractNumId w:val="30"/>
  </w:num>
  <w:num w:numId="5">
    <w:abstractNumId w:val="23"/>
  </w:num>
  <w:num w:numId="6">
    <w:abstractNumId w:val="8"/>
  </w:num>
  <w:num w:numId="7">
    <w:abstractNumId w:val="0"/>
  </w:num>
  <w:num w:numId="8">
    <w:abstractNumId w:val="19"/>
  </w:num>
  <w:num w:numId="9">
    <w:abstractNumId w:val="37"/>
  </w:num>
  <w:num w:numId="10">
    <w:abstractNumId w:val="25"/>
  </w:num>
  <w:num w:numId="11">
    <w:abstractNumId w:val="45"/>
  </w:num>
  <w:num w:numId="12">
    <w:abstractNumId w:val="24"/>
  </w:num>
  <w:num w:numId="13">
    <w:abstractNumId w:val="33"/>
  </w:num>
  <w:num w:numId="14">
    <w:abstractNumId w:val="32"/>
  </w:num>
  <w:num w:numId="15">
    <w:abstractNumId w:val="12"/>
  </w:num>
  <w:num w:numId="16">
    <w:abstractNumId w:val="31"/>
  </w:num>
  <w:num w:numId="17">
    <w:abstractNumId w:val="39"/>
  </w:num>
  <w:num w:numId="18">
    <w:abstractNumId w:val="22"/>
  </w:num>
  <w:num w:numId="19">
    <w:abstractNumId w:val="27"/>
  </w:num>
  <w:num w:numId="20">
    <w:abstractNumId w:val="42"/>
  </w:num>
  <w:num w:numId="21">
    <w:abstractNumId w:val="5"/>
  </w:num>
  <w:num w:numId="22">
    <w:abstractNumId w:val="10"/>
  </w:num>
  <w:num w:numId="23">
    <w:abstractNumId w:val="9"/>
  </w:num>
  <w:num w:numId="24">
    <w:abstractNumId w:val="16"/>
  </w:num>
  <w:num w:numId="25">
    <w:abstractNumId w:val="15"/>
  </w:num>
  <w:num w:numId="26">
    <w:abstractNumId w:val="46"/>
  </w:num>
  <w:num w:numId="27">
    <w:abstractNumId w:val="26"/>
  </w:num>
  <w:num w:numId="28">
    <w:abstractNumId w:val="14"/>
  </w:num>
  <w:num w:numId="29">
    <w:abstractNumId w:val="35"/>
  </w:num>
  <w:num w:numId="30">
    <w:abstractNumId w:val="1"/>
  </w:num>
  <w:num w:numId="31">
    <w:abstractNumId w:val="29"/>
  </w:num>
  <w:num w:numId="32">
    <w:abstractNumId w:val="2"/>
  </w:num>
  <w:num w:numId="33">
    <w:abstractNumId w:val="4"/>
  </w:num>
  <w:num w:numId="34">
    <w:abstractNumId w:val="17"/>
  </w:num>
  <w:num w:numId="35">
    <w:abstractNumId w:val="20"/>
  </w:num>
  <w:num w:numId="36">
    <w:abstractNumId w:val="41"/>
  </w:num>
  <w:num w:numId="37">
    <w:abstractNumId w:val="18"/>
  </w:num>
  <w:num w:numId="38">
    <w:abstractNumId w:val="6"/>
  </w:num>
  <w:num w:numId="39">
    <w:abstractNumId w:val="38"/>
  </w:num>
  <w:num w:numId="40">
    <w:abstractNumId w:val="43"/>
  </w:num>
  <w:num w:numId="41">
    <w:abstractNumId w:val="34"/>
  </w:num>
  <w:num w:numId="42">
    <w:abstractNumId w:val="28"/>
  </w:num>
  <w:num w:numId="43">
    <w:abstractNumId w:val="40"/>
  </w:num>
  <w:num w:numId="44">
    <w:abstractNumId w:val="36"/>
  </w:num>
  <w:num w:numId="45">
    <w:abstractNumId w:val="21"/>
  </w:num>
  <w:num w:numId="46">
    <w:abstractNumId w:val="11"/>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D8"/>
    <w:rsid w:val="00006187"/>
    <w:rsid w:val="000071BA"/>
    <w:rsid w:val="00041BD8"/>
    <w:rsid w:val="00057A00"/>
    <w:rsid w:val="000649FE"/>
    <w:rsid w:val="0006615B"/>
    <w:rsid w:val="00070451"/>
    <w:rsid w:val="00072B23"/>
    <w:rsid w:val="000A6405"/>
    <w:rsid w:val="000B216C"/>
    <w:rsid w:val="000C4BE6"/>
    <w:rsid w:val="000C6F50"/>
    <w:rsid w:val="000D0253"/>
    <w:rsid w:val="000E1DBD"/>
    <w:rsid w:val="000E321D"/>
    <w:rsid w:val="000E36AA"/>
    <w:rsid w:val="000E3E99"/>
    <w:rsid w:val="000E57C0"/>
    <w:rsid w:val="000F0754"/>
    <w:rsid w:val="00101274"/>
    <w:rsid w:val="00107CC5"/>
    <w:rsid w:val="00112D7D"/>
    <w:rsid w:val="001327E2"/>
    <w:rsid w:val="00133AF9"/>
    <w:rsid w:val="001358C7"/>
    <w:rsid w:val="001424CF"/>
    <w:rsid w:val="001453E5"/>
    <w:rsid w:val="00152264"/>
    <w:rsid w:val="00170EB8"/>
    <w:rsid w:val="00176CF2"/>
    <w:rsid w:val="00195ED2"/>
    <w:rsid w:val="001B16EA"/>
    <w:rsid w:val="001C3C09"/>
    <w:rsid w:val="001C619C"/>
    <w:rsid w:val="001E1ABD"/>
    <w:rsid w:val="001E6761"/>
    <w:rsid w:val="001F0480"/>
    <w:rsid w:val="001F47D8"/>
    <w:rsid w:val="001F5989"/>
    <w:rsid w:val="002161FF"/>
    <w:rsid w:val="00226E8E"/>
    <w:rsid w:val="00237159"/>
    <w:rsid w:val="002425B6"/>
    <w:rsid w:val="0024377F"/>
    <w:rsid w:val="00263CA5"/>
    <w:rsid w:val="0027383A"/>
    <w:rsid w:val="00277048"/>
    <w:rsid w:val="002813C5"/>
    <w:rsid w:val="002A039D"/>
    <w:rsid w:val="002A2B89"/>
    <w:rsid w:val="002A6930"/>
    <w:rsid w:val="002B3674"/>
    <w:rsid w:val="002C0DFC"/>
    <w:rsid w:val="002C69FD"/>
    <w:rsid w:val="002D2D9B"/>
    <w:rsid w:val="002D3052"/>
    <w:rsid w:val="002E1B83"/>
    <w:rsid w:val="002E2451"/>
    <w:rsid w:val="002F67C9"/>
    <w:rsid w:val="00331230"/>
    <w:rsid w:val="003341A1"/>
    <w:rsid w:val="00334855"/>
    <w:rsid w:val="0033555D"/>
    <w:rsid w:val="003460B7"/>
    <w:rsid w:val="003568A7"/>
    <w:rsid w:val="0036316B"/>
    <w:rsid w:val="00377A4D"/>
    <w:rsid w:val="00397BFC"/>
    <w:rsid w:val="003A4990"/>
    <w:rsid w:val="003A6B9A"/>
    <w:rsid w:val="003B0327"/>
    <w:rsid w:val="003C3EAC"/>
    <w:rsid w:val="003D6E41"/>
    <w:rsid w:val="003D7538"/>
    <w:rsid w:val="003E4153"/>
    <w:rsid w:val="00402722"/>
    <w:rsid w:val="00403AD6"/>
    <w:rsid w:val="0040628D"/>
    <w:rsid w:val="00410A7B"/>
    <w:rsid w:val="00420E08"/>
    <w:rsid w:val="00421142"/>
    <w:rsid w:val="00424335"/>
    <w:rsid w:val="00442AA4"/>
    <w:rsid w:val="00445AFA"/>
    <w:rsid w:val="00453213"/>
    <w:rsid w:val="00465164"/>
    <w:rsid w:val="00474A9F"/>
    <w:rsid w:val="0048633A"/>
    <w:rsid w:val="004A4BFB"/>
    <w:rsid w:val="004D5794"/>
    <w:rsid w:val="004D5F50"/>
    <w:rsid w:val="004E3F75"/>
    <w:rsid w:val="004F1F15"/>
    <w:rsid w:val="004F1F57"/>
    <w:rsid w:val="004F58EA"/>
    <w:rsid w:val="005104AC"/>
    <w:rsid w:val="0051050A"/>
    <w:rsid w:val="00517D55"/>
    <w:rsid w:val="00524232"/>
    <w:rsid w:val="00543A9D"/>
    <w:rsid w:val="00550B66"/>
    <w:rsid w:val="005642DA"/>
    <w:rsid w:val="00572536"/>
    <w:rsid w:val="00574E0D"/>
    <w:rsid w:val="00584EA2"/>
    <w:rsid w:val="00585B3F"/>
    <w:rsid w:val="00593539"/>
    <w:rsid w:val="005A11A7"/>
    <w:rsid w:val="005A386D"/>
    <w:rsid w:val="005B0A5F"/>
    <w:rsid w:val="005B32FC"/>
    <w:rsid w:val="005B526C"/>
    <w:rsid w:val="005C1CBC"/>
    <w:rsid w:val="005E1BA9"/>
    <w:rsid w:val="005F25BB"/>
    <w:rsid w:val="0060050C"/>
    <w:rsid w:val="0061445D"/>
    <w:rsid w:val="00614479"/>
    <w:rsid w:val="00631CCE"/>
    <w:rsid w:val="00631E19"/>
    <w:rsid w:val="00691E66"/>
    <w:rsid w:val="0069613B"/>
    <w:rsid w:val="006A5B87"/>
    <w:rsid w:val="006B43D9"/>
    <w:rsid w:val="006B5A02"/>
    <w:rsid w:val="006C1135"/>
    <w:rsid w:val="006C2D29"/>
    <w:rsid w:val="006D6880"/>
    <w:rsid w:val="006E261B"/>
    <w:rsid w:val="006E3F22"/>
    <w:rsid w:val="006F0407"/>
    <w:rsid w:val="006F2268"/>
    <w:rsid w:val="006F5DB1"/>
    <w:rsid w:val="00726F1F"/>
    <w:rsid w:val="00733C6D"/>
    <w:rsid w:val="00737557"/>
    <w:rsid w:val="00750F69"/>
    <w:rsid w:val="0075205F"/>
    <w:rsid w:val="007620B6"/>
    <w:rsid w:val="00766888"/>
    <w:rsid w:val="00770EC2"/>
    <w:rsid w:val="007878C1"/>
    <w:rsid w:val="007B2BE3"/>
    <w:rsid w:val="007C49BB"/>
    <w:rsid w:val="007C51E9"/>
    <w:rsid w:val="007C683F"/>
    <w:rsid w:val="007E5ED2"/>
    <w:rsid w:val="007E7B21"/>
    <w:rsid w:val="007F0F4D"/>
    <w:rsid w:val="00800376"/>
    <w:rsid w:val="0080678F"/>
    <w:rsid w:val="00812613"/>
    <w:rsid w:val="00833E80"/>
    <w:rsid w:val="00833FD9"/>
    <w:rsid w:val="00854460"/>
    <w:rsid w:val="008607E5"/>
    <w:rsid w:val="00862835"/>
    <w:rsid w:val="0087213B"/>
    <w:rsid w:val="00873BF5"/>
    <w:rsid w:val="008A62BE"/>
    <w:rsid w:val="008C5B1D"/>
    <w:rsid w:val="008C6ECB"/>
    <w:rsid w:val="008D0DE6"/>
    <w:rsid w:val="008E6D6D"/>
    <w:rsid w:val="008E7244"/>
    <w:rsid w:val="00905F51"/>
    <w:rsid w:val="0091361D"/>
    <w:rsid w:val="009137AB"/>
    <w:rsid w:val="00924213"/>
    <w:rsid w:val="009247D6"/>
    <w:rsid w:val="009440B5"/>
    <w:rsid w:val="0095648E"/>
    <w:rsid w:val="009A5A79"/>
    <w:rsid w:val="009B1191"/>
    <w:rsid w:val="009B4A00"/>
    <w:rsid w:val="009C2320"/>
    <w:rsid w:val="009D3A64"/>
    <w:rsid w:val="009F514C"/>
    <w:rsid w:val="009F6ACB"/>
    <w:rsid w:val="00A00494"/>
    <w:rsid w:val="00A16C4C"/>
    <w:rsid w:val="00A22109"/>
    <w:rsid w:val="00A36A61"/>
    <w:rsid w:val="00A40D41"/>
    <w:rsid w:val="00A60B86"/>
    <w:rsid w:val="00A73511"/>
    <w:rsid w:val="00AB0720"/>
    <w:rsid w:val="00AB3ABE"/>
    <w:rsid w:val="00AB5CAD"/>
    <w:rsid w:val="00AC1410"/>
    <w:rsid w:val="00AC6714"/>
    <w:rsid w:val="00AD05EB"/>
    <w:rsid w:val="00AE06B9"/>
    <w:rsid w:val="00AE7A30"/>
    <w:rsid w:val="00AF000B"/>
    <w:rsid w:val="00B00222"/>
    <w:rsid w:val="00B03DB0"/>
    <w:rsid w:val="00B104E0"/>
    <w:rsid w:val="00B106B7"/>
    <w:rsid w:val="00B130E8"/>
    <w:rsid w:val="00B24DFD"/>
    <w:rsid w:val="00B44E75"/>
    <w:rsid w:val="00B62F27"/>
    <w:rsid w:val="00B6340A"/>
    <w:rsid w:val="00BA404D"/>
    <w:rsid w:val="00BA5FF5"/>
    <w:rsid w:val="00BB5139"/>
    <w:rsid w:val="00BB70EC"/>
    <w:rsid w:val="00BB7B72"/>
    <w:rsid w:val="00BC00EC"/>
    <w:rsid w:val="00BC718C"/>
    <w:rsid w:val="00BD5F41"/>
    <w:rsid w:val="00BF162E"/>
    <w:rsid w:val="00BF1AD3"/>
    <w:rsid w:val="00BF4C11"/>
    <w:rsid w:val="00C01BA7"/>
    <w:rsid w:val="00C02FB0"/>
    <w:rsid w:val="00C03E5F"/>
    <w:rsid w:val="00C106CB"/>
    <w:rsid w:val="00C3573B"/>
    <w:rsid w:val="00C41E5B"/>
    <w:rsid w:val="00C53632"/>
    <w:rsid w:val="00C76792"/>
    <w:rsid w:val="00C773BA"/>
    <w:rsid w:val="00C77B11"/>
    <w:rsid w:val="00C91116"/>
    <w:rsid w:val="00C91A1C"/>
    <w:rsid w:val="00CA00E5"/>
    <w:rsid w:val="00D11B86"/>
    <w:rsid w:val="00D22054"/>
    <w:rsid w:val="00D22F6C"/>
    <w:rsid w:val="00D42CE7"/>
    <w:rsid w:val="00D52621"/>
    <w:rsid w:val="00D541E0"/>
    <w:rsid w:val="00D57EAC"/>
    <w:rsid w:val="00D64554"/>
    <w:rsid w:val="00D6492A"/>
    <w:rsid w:val="00D7441D"/>
    <w:rsid w:val="00DB02AC"/>
    <w:rsid w:val="00DB6D27"/>
    <w:rsid w:val="00DD1618"/>
    <w:rsid w:val="00DD5BD3"/>
    <w:rsid w:val="00DF4CF8"/>
    <w:rsid w:val="00E06B9D"/>
    <w:rsid w:val="00E152F2"/>
    <w:rsid w:val="00E322E6"/>
    <w:rsid w:val="00E42F36"/>
    <w:rsid w:val="00E5613E"/>
    <w:rsid w:val="00E64A82"/>
    <w:rsid w:val="00E87078"/>
    <w:rsid w:val="00EA0917"/>
    <w:rsid w:val="00EA185B"/>
    <w:rsid w:val="00EA5071"/>
    <w:rsid w:val="00EB2A2D"/>
    <w:rsid w:val="00EB3A70"/>
    <w:rsid w:val="00EE02CC"/>
    <w:rsid w:val="00EE47C5"/>
    <w:rsid w:val="00EF0D69"/>
    <w:rsid w:val="00EF2BDA"/>
    <w:rsid w:val="00EF34A5"/>
    <w:rsid w:val="00EF5316"/>
    <w:rsid w:val="00F1517D"/>
    <w:rsid w:val="00F302CC"/>
    <w:rsid w:val="00F310F8"/>
    <w:rsid w:val="00F31CEC"/>
    <w:rsid w:val="00F3289B"/>
    <w:rsid w:val="00F642CB"/>
    <w:rsid w:val="00F67AAC"/>
    <w:rsid w:val="00F71F3B"/>
    <w:rsid w:val="00F73EE7"/>
    <w:rsid w:val="00F7730B"/>
    <w:rsid w:val="00F77AEF"/>
    <w:rsid w:val="00F80EF2"/>
    <w:rsid w:val="00F92D7B"/>
    <w:rsid w:val="00F97AC5"/>
    <w:rsid w:val="00FA2882"/>
    <w:rsid w:val="00FD011B"/>
    <w:rsid w:val="00FD0722"/>
    <w:rsid w:val="00FD5669"/>
    <w:rsid w:val="00FE6563"/>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A8678D1"/>
  <w15:chartTrackingRefBased/>
  <w15:docId w15:val="{B51C900A-215F-4AE9-B3C6-B74BAA3A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BFB"/>
    <w:pPr>
      <w:spacing w:after="240"/>
    </w:pPr>
    <w:rPr>
      <w:rFonts w:ascii="Arial" w:hAnsi="Arial"/>
      <w:sz w:val="24"/>
      <w:szCs w:val="24"/>
    </w:rPr>
  </w:style>
  <w:style w:type="paragraph" w:styleId="Heading1">
    <w:name w:val="heading 1"/>
    <w:basedOn w:val="Normal"/>
    <w:next w:val="Normal"/>
    <w:qFormat/>
    <w:rsid w:val="00B104E0"/>
    <w:pPr>
      <w:spacing w:before="120"/>
      <w:ind w:right="-450"/>
      <w:outlineLvl w:val="0"/>
    </w:pPr>
    <w:rPr>
      <w:rFonts w:cs="Arial"/>
      <w:b/>
      <w:bCs/>
      <w:color w:val="005595"/>
      <w:sz w:val="36"/>
      <w:szCs w:val="32"/>
    </w:rPr>
  </w:style>
  <w:style w:type="paragraph" w:styleId="Heading2">
    <w:name w:val="heading 2"/>
    <w:basedOn w:val="Heading3"/>
    <w:next w:val="Normal"/>
    <w:qFormat/>
    <w:rsid w:val="00101274"/>
    <w:pPr>
      <w:spacing w:before="480"/>
      <w:outlineLvl w:val="1"/>
    </w:pPr>
    <w:rPr>
      <w:sz w:val="28"/>
      <w:szCs w:val="28"/>
    </w:rPr>
  </w:style>
  <w:style w:type="paragraph" w:styleId="Heading3">
    <w:name w:val="heading 3"/>
    <w:basedOn w:val="Normal"/>
    <w:next w:val="Normal"/>
    <w:qFormat/>
    <w:rsid w:val="001424CF"/>
    <w:pPr>
      <w:spacing w:before="240" w:after="0"/>
      <w:outlineLvl w:val="2"/>
    </w:pPr>
    <w:rPr>
      <w:rFonts w:ascii="Arial Bold" w:hAnsi="Arial Bold"/>
      <w:b/>
      <w:bCs/>
      <w:iCs/>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04D"/>
    <w:pPr>
      <w:tabs>
        <w:tab w:val="center" w:pos="4680"/>
        <w:tab w:val="right" w:pos="9360"/>
      </w:tabs>
      <w:spacing w:after="0"/>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8C5B1D"/>
    <w:rPr>
      <w:color w:val="005595"/>
      <w:w w:val="90"/>
      <w:sz w:val="22"/>
      <w:szCs w:val="20"/>
    </w:rPr>
  </w:style>
  <w:style w:type="character" w:customStyle="1" w:styleId="Headersandcontents">
    <w:name w:val="Headers and contents"/>
    <w:rsid w:val="008C5B1D"/>
    <w:rPr>
      <w:rFonts w:ascii="Arial" w:hAnsi="Arial"/>
      <w:w w:val="90"/>
    </w:rPr>
  </w:style>
  <w:style w:type="character" w:customStyle="1" w:styleId="HeaderChar">
    <w:name w:val="Header Char"/>
    <w:basedOn w:val="DefaultParagraphFont"/>
    <w:link w:val="Header"/>
    <w:uiPriority w:val="99"/>
    <w:rsid w:val="00BA404D"/>
    <w:rPr>
      <w:rFonts w:ascii="Arial" w:hAnsi="Arial"/>
      <w:sz w:val="24"/>
      <w:szCs w:val="24"/>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bullet1">
    <w:name w:val="List Paragraph bullet 1"/>
    <w:basedOn w:val="Normal"/>
    <w:link w:val="ListParagraphbullet1Char"/>
    <w:qFormat/>
    <w:rsid w:val="00593539"/>
    <w:pPr>
      <w:numPr>
        <w:numId w:val="41"/>
      </w:numPr>
      <w:spacing w:after="120" w:line="288" w:lineRule="auto"/>
    </w:pPr>
    <w:rPr>
      <w:rFonts w:eastAsiaTheme="minorHAnsi" w:cstheme="minorHAnsi"/>
    </w:rPr>
  </w:style>
  <w:style w:type="character" w:styleId="Hyperlink">
    <w:name w:val="Hyperlink"/>
    <w:basedOn w:val="DefaultParagraphFont"/>
    <w:uiPriority w:val="99"/>
    <w:unhideWhenUsed/>
    <w:rsid w:val="00C77B11"/>
    <w:rPr>
      <w:color w:val="005595"/>
      <w:u w:val="single"/>
    </w:rPr>
  </w:style>
  <w:style w:type="paragraph" w:customStyle="1" w:styleId="ListParagraphnumbers1">
    <w:name w:val="List Paragraph numbers 1"/>
    <w:basedOn w:val="ListParagraphbullet1"/>
    <w:qFormat/>
    <w:rsid w:val="00593539"/>
    <w:pPr>
      <w:numPr>
        <w:numId w:val="44"/>
      </w:numPr>
    </w:pPr>
  </w:style>
  <w:style w:type="character" w:customStyle="1" w:styleId="ListParagraphbullet1Char">
    <w:name w:val="List Paragraph bullet 1 Char"/>
    <w:basedOn w:val="DefaultParagraphFont"/>
    <w:link w:val="ListParagraphbullet1"/>
    <w:rsid w:val="00593539"/>
    <w:rPr>
      <w:rFonts w:ascii="Arial" w:eastAsiaTheme="minorHAnsi" w:hAnsi="Arial" w:cstheme="minorHAnsi"/>
      <w:sz w:val="24"/>
      <w:szCs w:val="24"/>
    </w:rPr>
  </w:style>
  <w:style w:type="paragraph" w:customStyle="1" w:styleId="ListParagraphBullet2">
    <w:name w:val="List Paragraph Bullet 2"/>
    <w:basedOn w:val="ListParagraphbullet1"/>
    <w:link w:val="ListParagraphBullet2Char"/>
    <w:qFormat/>
    <w:rsid w:val="00593539"/>
    <w:pPr>
      <w:numPr>
        <w:ilvl w:val="1"/>
        <w:numId w:val="42"/>
      </w:numPr>
    </w:pPr>
  </w:style>
  <w:style w:type="character" w:styleId="UnresolvedMention">
    <w:name w:val="Unresolved Mention"/>
    <w:basedOn w:val="DefaultParagraphFont"/>
    <w:uiPriority w:val="99"/>
    <w:semiHidden/>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character" w:customStyle="1" w:styleId="ListParagraphBullet2Char">
    <w:name w:val="List Paragraph Bullet 2 Char"/>
    <w:basedOn w:val="ListParagraphbullet1Char"/>
    <w:link w:val="ListParagraphBullet2"/>
    <w:rsid w:val="00593539"/>
    <w:rPr>
      <w:rFonts w:ascii="Arial" w:eastAsiaTheme="minorHAnsi" w:hAnsi="Arial" w:cstheme="minorHAnsi"/>
      <w:sz w:val="24"/>
      <w:szCs w:val="24"/>
    </w:rPr>
  </w:style>
  <w:style w:type="paragraph" w:customStyle="1" w:styleId="ListParagraphBullet3">
    <w:name w:val="List Paragraph Bullet 3"/>
    <w:basedOn w:val="ListParagraphBullet2"/>
    <w:qFormat/>
    <w:rsid w:val="00593539"/>
    <w:pPr>
      <w:numPr>
        <w:ilvl w:val="2"/>
        <w:numId w:val="43"/>
      </w:numPr>
    </w:pPr>
  </w:style>
  <w:style w:type="paragraph" w:customStyle="1" w:styleId="ListParagraphnumbers2">
    <w:name w:val="List Paragraph numbers 2"/>
    <w:basedOn w:val="ListParagraphBullet2"/>
    <w:qFormat/>
    <w:rsid w:val="00593539"/>
    <w:pPr>
      <w:numPr>
        <w:numId w:val="45"/>
      </w:numPr>
    </w:pPr>
  </w:style>
  <w:style w:type="paragraph" w:customStyle="1" w:styleId="ListParagraphnumbers3">
    <w:name w:val="List Paragraph numbers 3"/>
    <w:basedOn w:val="ListParagraphBullet3"/>
    <w:qFormat/>
    <w:rsid w:val="00593539"/>
    <w:pPr>
      <w:numPr>
        <w:numId w:val="46"/>
      </w:numPr>
    </w:pPr>
  </w:style>
  <w:style w:type="character" w:styleId="Strong">
    <w:name w:val="Strong"/>
    <w:basedOn w:val="DefaultParagraphFont"/>
    <w:uiPriority w:val="22"/>
    <w:rsid w:val="005C1CBC"/>
    <w:rPr>
      <w:b/>
      <w:bCs/>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4D5F50"/>
    <w:pPr>
      <w:spacing w:after="0"/>
    </w:pPr>
    <w:rPr>
      <w:szCs w:val="20"/>
    </w:rPr>
  </w:style>
  <w:style w:type="character" w:customStyle="1" w:styleId="FootnoteTextChar">
    <w:name w:val="Footnote Text Char"/>
    <w:basedOn w:val="DefaultParagraphFont"/>
    <w:link w:val="FootnoteText"/>
    <w:uiPriority w:val="99"/>
    <w:rsid w:val="004D5F50"/>
    <w:rPr>
      <w:rFonts w:ascii="Arial" w:hAnsi="Arial"/>
      <w:sz w:val="24"/>
    </w:rPr>
  </w:style>
  <w:style w:type="character" w:styleId="FootnoteReference">
    <w:name w:val="footnote reference"/>
    <w:basedOn w:val="DefaultParagraphFont"/>
    <w:uiPriority w:val="99"/>
    <w:unhideWhenUsed/>
    <w:rsid w:val="004D5F50"/>
    <w:rPr>
      <w:rFonts w:ascii="Arial" w:hAnsi="Arial"/>
      <w:sz w:val="24"/>
      <w:vertAlign w:val="superscript"/>
    </w:rPr>
  </w:style>
  <w:style w:type="paragraph" w:styleId="Revision">
    <w:name w:val="Revision"/>
    <w:hidden/>
    <w:uiPriority w:val="99"/>
    <w:semiHidden/>
    <w:rsid w:val="001453E5"/>
    <w:rPr>
      <w:rFonts w:asciiTheme="minorHAnsi" w:eastAsiaTheme="minorHAnsi" w:hAnsiTheme="minorHAnsi" w:cstheme="minorBidi"/>
      <w:sz w:val="22"/>
      <w:szCs w:val="22"/>
    </w:rPr>
  </w:style>
  <w:style w:type="paragraph" w:styleId="ListParagraph">
    <w:name w:val="List Paragraph"/>
    <w:basedOn w:val="Normal"/>
    <w:uiPriority w:val="34"/>
    <w:qFormat/>
    <w:rsid w:val="001F47D8"/>
    <w:pPr>
      <w:spacing w:after="0"/>
      <w:ind w:left="720"/>
      <w:contextualSpacing/>
    </w:pPr>
    <w:rPr>
      <w:rFonts w:ascii="Times New Roman" w:eastAsia="SimSun" w:hAnsi="Times New Roman"/>
      <w:lang w:eastAsia="zh-CN"/>
    </w:rPr>
  </w:style>
  <w:style w:type="character" w:styleId="CommentReference">
    <w:name w:val="annotation reference"/>
    <w:basedOn w:val="DefaultParagraphFont"/>
    <w:uiPriority w:val="99"/>
    <w:rsid w:val="000E1DBD"/>
    <w:rPr>
      <w:sz w:val="16"/>
      <w:szCs w:val="16"/>
    </w:rPr>
  </w:style>
  <w:style w:type="paragraph" w:styleId="CommentText">
    <w:name w:val="annotation text"/>
    <w:basedOn w:val="Normal"/>
    <w:link w:val="CommentTextChar"/>
    <w:uiPriority w:val="99"/>
    <w:rsid w:val="000E1DBD"/>
    <w:rPr>
      <w:sz w:val="20"/>
      <w:szCs w:val="20"/>
    </w:rPr>
  </w:style>
  <w:style w:type="character" w:customStyle="1" w:styleId="CommentTextChar">
    <w:name w:val="Comment Text Char"/>
    <w:basedOn w:val="DefaultParagraphFont"/>
    <w:link w:val="CommentText"/>
    <w:uiPriority w:val="99"/>
    <w:rsid w:val="000E1DBD"/>
    <w:rPr>
      <w:rFonts w:ascii="Arial" w:hAnsi="Arial"/>
    </w:rPr>
  </w:style>
  <w:style w:type="paragraph" w:styleId="CommentSubject">
    <w:name w:val="annotation subject"/>
    <w:basedOn w:val="CommentText"/>
    <w:next w:val="CommentText"/>
    <w:link w:val="CommentSubjectChar"/>
    <w:uiPriority w:val="99"/>
    <w:rsid w:val="000E1DBD"/>
    <w:rPr>
      <w:b/>
      <w:bCs/>
    </w:rPr>
  </w:style>
  <w:style w:type="character" w:customStyle="1" w:styleId="CommentSubjectChar">
    <w:name w:val="Comment Subject Char"/>
    <w:basedOn w:val="CommentTextChar"/>
    <w:link w:val="CommentSubject"/>
    <w:uiPriority w:val="99"/>
    <w:rsid w:val="000E1DB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87932">
      <w:bodyDiv w:val="1"/>
      <w:marLeft w:val="0"/>
      <w:marRight w:val="0"/>
      <w:marTop w:val="0"/>
      <w:marBottom w:val="0"/>
      <w:divBdr>
        <w:top w:val="none" w:sz="0" w:space="0" w:color="auto"/>
        <w:left w:val="none" w:sz="0" w:space="0" w:color="auto"/>
        <w:bottom w:val="none" w:sz="0" w:space="0" w:color="auto"/>
        <w:right w:val="none" w:sz="0" w:space="0" w:color="auto"/>
      </w:divBdr>
    </w:div>
    <w:div w:id="17979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goatsandsoda/2022/05/18/927043767/rare-monkeypox-outbreak-in-u-k-and-europe-what-is-it-and-should-we-wor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c.gov/poxvirus/monkeypox/clinicians/smallpox-vaccine.html" TargetMode="External"/><Relationship Id="rId4" Type="http://schemas.openxmlformats.org/officeDocument/2006/relationships/settings" Target="settings.xml"/><Relationship Id="rId9" Type="http://schemas.openxmlformats.org/officeDocument/2006/relationships/hyperlink" Target="https://www.cdc.gov/poxvirus/monkeypox/outbreak/us-outbreak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F3C1-6B72-4310-B997-BB3FE560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OHA XXXX Title</vt:lpstr>
    </vt:vector>
  </TitlesOfParts>
  <Manager>Nicholas Kern OCR</Manager>
  <Company>DAS_TPPS</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XXXX Title</dc:title>
  <dc:subject/>
  <dc:creator>Pyper AnnMarie U</dc:creator>
  <cp:keywords>PN 1130494</cp:keywords>
  <dc:description/>
  <cp:lastModifiedBy>Lisa McClean</cp:lastModifiedBy>
  <cp:revision>2</cp:revision>
  <cp:lastPrinted>2010-10-28T14:35:00Z</cp:lastPrinted>
  <dcterms:created xsi:type="dcterms:W3CDTF">2022-07-15T22:58:00Z</dcterms:created>
  <dcterms:modified xsi:type="dcterms:W3CDTF">2022-07-15T22:58:00Z</dcterms:modified>
</cp:coreProperties>
</file>